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tblInd w:w="-134" w:type="dxa"/>
        <w:tblLayout w:type="fixed"/>
        <w:tblCellMar>
          <w:left w:w="0" w:type="dxa"/>
          <w:right w:w="0" w:type="dxa"/>
        </w:tblCellMar>
        <w:tblLook w:val="04A0"/>
      </w:tblPr>
      <w:tblGrid>
        <w:gridCol w:w="9930"/>
      </w:tblGrid>
      <w:tr w:rsidR="006E550F" w:rsidTr="006E550F">
        <w:tc>
          <w:tcPr>
            <w:tcW w:w="9923" w:type="dxa"/>
            <w:hideMark/>
          </w:tcPr>
          <w:tbl>
            <w:tblPr>
              <w:tblW w:w="8610" w:type="dxa"/>
              <w:tblLayout w:type="fixed"/>
              <w:tblLook w:val="04A0"/>
            </w:tblPr>
            <w:tblGrid>
              <w:gridCol w:w="4642"/>
              <w:gridCol w:w="3968"/>
            </w:tblGrid>
            <w:tr w:rsidR="006E550F">
              <w:tc>
                <w:tcPr>
                  <w:tcW w:w="4644" w:type="dxa"/>
                  <w:hideMark/>
                </w:tcPr>
                <w:p w:rsidR="006E550F" w:rsidRPr="00794523" w:rsidRDefault="00794523" w:rsidP="00794523">
                  <w:pPr>
                    <w:spacing w:after="0"/>
                    <w:rPr>
                      <w:sz w:val="24"/>
                      <w:szCs w:val="24"/>
                    </w:rPr>
                  </w:pPr>
                  <w:r>
                    <w:rPr>
                      <w:sz w:val="24"/>
                      <w:szCs w:val="24"/>
                    </w:rPr>
                    <w:t xml:space="preserve">                          </w:t>
                  </w:r>
                  <w:r w:rsidR="006E550F">
                    <w:rPr>
                      <w:noProof/>
                    </w:rPr>
                    <w:drawing>
                      <wp:inline distT="0" distB="0" distL="0" distR="0">
                        <wp:extent cx="398145" cy="372745"/>
                        <wp:effectExtent l="19050" t="0" r="190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8145" cy="372745"/>
                                </a:xfrm>
                                <a:prstGeom prst="rect">
                                  <a:avLst/>
                                </a:prstGeom>
                                <a:noFill/>
                                <a:ln w="9525">
                                  <a:noFill/>
                                  <a:miter lim="800000"/>
                                  <a:headEnd/>
                                  <a:tailEnd/>
                                </a:ln>
                              </pic:spPr>
                            </pic:pic>
                          </a:graphicData>
                        </a:graphic>
                      </wp:inline>
                    </w:drawing>
                  </w:r>
                </w:p>
                <w:p w:rsidR="006E550F" w:rsidRDefault="00794523" w:rsidP="00794523">
                  <w:pPr>
                    <w:spacing w:after="0"/>
                    <w:rPr>
                      <w:noProof/>
                    </w:rPr>
                  </w:pPr>
                  <w:r>
                    <w:rPr>
                      <w:noProof/>
                    </w:rPr>
                    <w:t xml:space="preserve">                </w:t>
                  </w:r>
                  <w:r w:rsidR="006E550F">
                    <w:rPr>
                      <w:noProof/>
                    </w:rPr>
                    <w:t>ΕΛΛΗΝΙΚΗ ΔΗΜΟΚΡΑΤΙΑ</w:t>
                  </w:r>
                </w:p>
                <w:p w:rsidR="006E550F" w:rsidRPr="006E550F" w:rsidRDefault="006E550F" w:rsidP="006E550F">
                  <w:pPr>
                    <w:spacing w:after="0"/>
                    <w:rPr>
                      <w:noProof/>
                    </w:rPr>
                  </w:pPr>
                  <w:r>
                    <w:rPr>
                      <w:noProof/>
                    </w:rPr>
                    <w:t xml:space="preserve">              </w:t>
                  </w:r>
                  <w:r w:rsidR="00794523">
                    <w:rPr>
                      <w:noProof/>
                    </w:rPr>
                    <w:t xml:space="preserve">  </w:t>
                  </w:r>
                  <w:r>
                    <w:rPr>
                      <w:noProof/>
                    </w:rPr>
                    <w:t xml:space="preserve"> </w:t>
                  </w:r>
                  <w:r w:rsidR="00794523">
                    <w:rPr>
                      <w:noProof/>
                    </w:rPr>
                    <w:t xml:space="preserve"> </w:t>
                  </w:r>
                  <w:r>
                    <w:rPr>
                      <w:noProof/>
                    </w:rPr>
                    <w:t xml:space="preserve"> ΥΠΟΥΡΓΕΙΟ ΕΡΓΑΣΙΑΣ</w:t>
                  </w:r>
                </w:p>
                <w:p w:rsidR="006E550F" w:rsidRDefault="006E550F" w:rsidP="006E550F">
                  <w:pPr>
                    <w:spacing w:after="0"/>
                    <w:rPr>
                      <w:noProof/>
                    </w:rPr>
                  </w:pPr>
                  <w:r>
                    <w:rPr>
                      <w:noProof/>
                    </w:rPr>
                    <w:t xml:space="preserve">         </w:t>
                  </w:r>
                  <w:r w:rsidR="00794523">
                    <w:rPr>
                      <w:noProof/>
                    </w:rPr>
                    <w:t xml:space="preserve">    </w:t>
                  </w:r>
                  <w:r>
                    <w:rPr>
                      <w:noProof/>
                    </w:rPr>
                    <w:t xml:space="preserve">   ΚΟΙΝΩΝΙΚΗΣ ΑΣΦΑΛΙΣΗΣ </w:t>
                  </w:r>
                </w:p>
                <w:p w:rsidR="006E550F" w:rsidRDefault="00794523" w:rsidP="00794523">
                  <w:pPr>
                    <w:spacing w:after="0"/>
                    <w:rPr>
                      <w:noProof/>
                    </w:rPr>
                  </w:pPr>
                  <w:r>
                    <w:rPr>
                      <w:noProof/>
                    </w:rPr>
                    <w:t xml:space="preserve">              </w:t>
                  </w:r>
                  <w:r w:rsidR="006E550F">
                    <w:rPr>
                      <w:noProof/>
                    </w:rPr>
                    <w:t>&amp; ΚΟΙΝΩΝΙΚΗΣ ΑΛΛΗΛΕΓΓΥΗΣ</w:t>
                  </w:r>
                </w:p>
                <w:p w:rsidR="006E550F" w:rsidRDefault="00794523" w:rsidP="00794523">
                  <w:pPr>
                    <w:spacing w:after="0"/>
                    <w:rPr>
                      <w:noProof/>
                    </w:rPr>
                  </w:pPr>
                  <w:r>
                    <w:rPr>
                      <w:noProof/>
                    </w:rPr>
                    <w:t xml:space="preserve">             </w:t>
                  </w:r>
                  <w:r w:rsidR="006E550F">
                    <w:rPr>
                      <w:noProof/>
                    </w:rPr>
                    <w:t>ΚΕΝΤΡΟ ΚΟΙΝΩΝΙΚΗΣ ΠΡΟΝΟΙΑΣ</w:t>
                  </w:r>
                </w:p>
                <w:p w:rsidR="006E550F" w:rsidRDefault="006E550F" w:rsidP="006E550F">
                  <w:pPr>
                    <w:spacing w:after="0"/>
                    <w:jc w:val="center"/>
                    <w:rPr>
                      <w:noProof/>
                      <w:sz w:val="24"/>
                      <w:szCs w:val="24"/>
                    </w:rPr>
                  </w:pPr>
                  <w:r>
                    <w:rPr>
                      <w:noProof/>
                    </w:rPr>
                    <w:t>ΠΕΡΙΦΕΡΕΙΑΣ ΚΕΝΤΡΙΚΗΣ ΜΑΚΕΔΟΝΙΑΣ</w:t>
                  </w:r>
                </w:p>
              </w:tc>
              <w:tc>
                <w:tcPr>
                  <w:tcW w:w="3969" w:type="dxa"/>
                </w:tcPr>
                <w:p w:rsidR="006E550F" w:rsidRPr="00EA07F8" w:rsidRDefault="00EA07F8" w:rsidP="00EA07F8">
                  <w:pPr>
                    <w:spacing w:after="0"/>
                    <w:rPr>
                      <w:sz w:val="24"/>
                      <w:szCs w:val="24"/>
                    </w:rPr>
                  </w:pPr>
                  <w:r>
                    <w:rPr>
                      <w:sz w:val="24"/>
                      <w:szCs w:val="24"/>
                    </w:rPr>
                    <w:t>ΑΔΑ=ΩΙΘΗΟΞΧΣ-ΩΛ3</w:t>
                  </w:r>
                </w:p>
                <w:p w:rsidR="006E550F" w:rsidRPr="001F0855" w:rsidRDefault="001F0855" w:rsidP="006E550F">
                  <w:pPr>
                    <w:spacing w:after="0"/>
                    <w:rPr>
                      <w:noProof/>
                      <w:sz w:val="24"/>
                      <w:szCs w:val="24"/>
                    </w:rPr>
                  </w:pPr>
                  <w:r w:rsidRPr="001F0855">
                    <w:rPr>
                      <w:noProof/>
                      <w:sz w:val="24"/>
                      <w:szCs w:val="24"/>
                    </w:rPr>
                    <w:t>19</w:t>
                  </w:r>
                  <w:r w:rsidRPr="001F0855">
                    <w:rPr>
                      <w:noProof/>
                      <w:sz w:val="24"/>
                      <w:szCs w:val="24"/>
                      <w:lang w:val="en-US"/>
                    </w:rPr>
                    <w:t>PROC004318833  2019-01-10</w:t>
                  </w:r>
                  <w:r w:rsidR="006E550F" w:rsidRPr="001F0855">
                    <w:rPr>
                      <w:noProof/>
                      <w:sz w:val="24"/>
                      <w:szCs w:val="24"/>
                    </w:rPr>
                    <w:t xml:space="preserve">      </w:t>
                  </w:r>
                </w:p>
                <w:p w:rsidR="006E550F" w:rsidRDefault="006E550F" w:rsidP="006E550F">
                  <w:pPr>
                    <w:spacing w:after="0"/>
                    <w:rPr>
                      <w:noProof/>
                      <w:sz w:val="24"/>
                      <w:szCs w:val="24"/>
                    </w:rPr>
                  </w:pPr>
                  <w:r>
                    <w:rPr>
                      <w:noProof/>
                    </w:rPr>
                    <w:t xml:space="preserve">              </w:t>
                  </w:r>
                  <w:r>
                    <w:rPr>
                      <w:noProof/>
                    </w:rPr>
                    <w:drawing>
                      <wp:inline distT="0" distB="0" distL="0" distR="0">
                        <wp:extent cx="2379345" cy="660400"/>
                        <wp:effectExtent l="0" t="0" r="0" b="0"/>
                        <wp:docPr id="2"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a:srcRect/>
                                <a:stretch>
                                  <a:fillRect/>
                                </a:stretch>
                              </pic:blipFill>
                              <pic:spPr bwMode="auto">
                                <a:xfrm>
                                  <a:off x="0" y="0"/>
                                  <a:ext cx="2379345" cy="660400"/>
                                </a:xfrm>
                                <a:prstGeom prst="rect">
                                  <a:avLst/>
                                </a:prstGeom>
                                <a:noFill/>
                                <a:ln w="9525">
                                  <a:noFill/>
                                  <a:miter lim="800000"/>
                                  <a:headEnd/>
                                  <a:tailEnd/>
                                </a:ln>
                              </pic:spPr>
                            </pic:pic>
                          </a:graphicData>
                        </a:graphic>
                      </wp:inline>
                    </w:drawing>
                  </w:r>
                </w:p>
              </w:tc>
            </w:tr>
            <w:tr w:rsidR="006E550F">
              <w:tc>
                <w:tcPr>
                  <w:tcW w:w="4644" w:type="dxa"/>
                  <w:hideMark/>
                </w:tcPr>
                <w:p w:rsidR="006E550F" w:rsidRDefault="005D62AE" w:rsidP="006E550F">
                  <w:pPr>
                    <w:spacing w:after="0"/>
                    <w:rPr>
                      <w:sz w:val="24"/>
                      <w:szCs w:val="24"/>
                    </w:rPr>
                  </w:pPr>
                  <w:r>
                    <w:rPr>
                      <w:sz w:val="24"/>
                      <w:szCs w:val="24"/>
                    </w:rPr>
                    <w:pict>
                      <v:line id="_x0000_s1026" style="position:absolute;z-index:251658240;mso-position-horizontal-relative:text;mso-position-vertical-relative:text" from="-13.95pt,6.4pt" to="463.05pt,6.4pt" strokecolor="red" strokeweight="1.5pt"/>
                    </w:pict>
                  </w:r>
                </w:p>
              </w:tc>
              <w:tc>
                <w:tcPr>
                  <w:tcW w:w="3969" w:type="dxa"/>
                </w:tcPr>
                <w:p w:rsidR="006E550F" w:rsidRDefault="006E550F" w:rsidP="006E550F">
                  <w:pPr>
                    <w:spacing w:after="0"/>
                    <w:jc w:val="center"/>
                    <w:rPr>
                      <w:noProof/>
                      <w:sz w:val="24"/>
                      <w:szCs w:val="24"/>
                    </w:rPr>
                  </w:pPr>
                </w:p>
              </w:tc>
            </w:tr>
          </w:tbl>
          <w:p w:rsidR="006E550F" w:rsidRDefault="006E550F" w:rsidP="006E550F">
            <w:pPr>
              <w:autoSpaceDE w:val="0"/>
              <w:autoSpaceDN w:val="0"/>
              <w:adjustRightInd w:val="0"/>
              <w:spacing w:after="0"/>
              <w:rPr>
                <w:sz w:val="24"/>
                <w:szCs w:val="24"/>
              </w:rPr>
            </w:pPr>
            <w:r>
              <w:t xml:space="preserve">ΤΜΗΜΑ ΠΡΟΜΗΘΕΙΩΝ                                              </w:t>
            </w:r>
            <w:r w:rsidR="00BF35E3">
              <w:t xml:space="preserve">    </w:t>
            </w:r>
            <w:r w:rsidR="00BF7B01">
              <w:t xml:space="preserve"> </w:t>
            </w:r>
            <w:r w:rsidR="00BF35E3">
              <w:t xml:space="preserve"> </w:t>
            </w:r>
            <w:r w:rsidR="00CC73F2">
              <w:t xml:space="preserve"> Θεσ/νίκη  </w:t>
            </w:r>
            <w:r w:rsidR="00027E22">
              <w:t>10.1.2019</w:t>
            </w:r>
          </w:p>
          <w:p w:rsidR="006E550F" w:rsidRDefault="006E550F" w:rsidP="006E550F">
            <w:pPr>
              <w:spacing w:after="0"/>
              <w:rPr>
                <w:sz w:val="24"/>
                <w:szCs w:val="24"/>
              </w:rPr>
            </w:pPr>
            <w:r>
              <w:t xml:space="preserve">Υπεύθυνος: Πολυζωίδης Σταύρος    </w:t>
            </w:r>
            <w:r w:rsidR="00BF35E3">
              <w:t xml:space="preserve">                               </w:t>
            </w:r>
            <w:r w:rsidR="00BF7B01">
              <w:t xml:space="preserve"> </w:t>
            </w:r>
            <w:r>
              <w:t xml:space="preserve">Αριθμ.  Πρωτ.:  </w:t>
            </w:r>
            <w:r w:rsidR="00027E22">
              <w:t>45</w:t>
            </w:r>
          </w:p>
        </w:tc>
      </w:tr>
      <w:tr w:rsidR="006E550F" w:rsidTr="006E550F">
        <w:tc>
          <w:tcPr>
            <w:tcW w:w="9923" w:type="dxa"/>
            <w:hideMark/>
          </w:tcPr>
          <w:p w:rsidR="00DC6843" w:rsidRPr="00DC6843" w:rsidRDefault="006E550F" w:rsidP="00DC6843">
            <w:pPr>
              <w:spacing w:after="0"/>
            </w:pPr>
            <w:r>
              <w:t xml:space="preserve">Τηλ: 2313 062634  (115)                                </w:t>
            </w:r>
            <w:r w:rsidR="00DC6843">
              <w:t xml:space="preserve">                  </w:t>
            </w:r>
            <w:r w:rsidR="00CC73F2">
              <w:t xml:space="preserve"> Α.Δ.Α.Μ:  </w:t>
            </w:r>
            <w:r w:rsidR="00DC6843">
              <w:t>19</w:t>
            </w:r>
            <w:r w:rsidR="00DC6843">
              <w:rPr>
                <w:lang w:val="en-US"/>
              </w:rPr>
              <w:t>REQ</w:t>
            </w:r>
            <w:r w:rsidR="00DC6843" w:rsidRPr="00DC6843">
              <w:t>004317819 2019-01-10</w:t>
            </w:r>
          </w:p>
          <w:p w:rsidR="006E550F" w:rsidRDefault="006E550F" w:rsidP="006E550F">
            <w:pPr>
              <w:spacing w:after="0"/>
            </w:pPr>
            <w:r>
              <w:rPr>
                <w:lang w:val="en-US"/>
              </w:rPr>
              <w:t>Fax</w:t>
            </w:r>
            <w:r>
              <w:t xml:space="preserve">: 2313 000703                                                              </w:t>
            </w:r>
            <w:r w:rsidR="00BF7B01">
              <w:t xml:space="preserve"> </w:t>
            </w:r>
            <w:r>
              <w:t xml:space="preserve"> Προς: Κάθε ενδιαφερόμενο</w:t>
            </w:r>
          </w:p>
          <w:p w:rsidR="006E550F" w:rsidRDefault="006E550F" w:rsidP="006E550F">
            <w:pPr>
              <w:spacing w:after="0"/>
              <w:rPr>
                <w:sz w:val="24"/>
                <w:szCs w:val="24"/>
              </w:rPr>
            </w:pPr>
          </w:p>
        </w:tc>
      </w:tr>
    </w:tbl>
    <w:p w:rsidR="006E550F" w:rsidRDefault="006E550F" w:rsidP="006E550F">
      <w:pPr>
        <w:tabs>
          <w:tab w:val="left" w:pos="6840"/>
        </w:tabs>
        <w:spacing w:after="0"/>
        <w:jc w:val="center"/>
        <w:rPr>
          <w:b/>
          <w:sz w:val="28"/>
          <w:szCs w:val="28"/>
        </w:rPr>
      </w:pPr>
      <w:r>
        <w:rPr>
          <w:b/>
          <w:sz w:val="28"/>
          <w:szCs w:val="28"/>
          <w:u w:val="single"/>
        </w:rPr>
        <w:t xml:space="preserve">Δ Ι Α Κ Η Ρ Υ Ξ Η   </w:t>
      </w:r>
      <w:r w:rsidR="00C938AA">
        <w:rPr>
          <w:b/>
          <w:sz w:val="28"/>
          <w:szCs w:val="28"/>
          <w:u w:val="single"/>
        </w:rPr>
        <w:t>1</w:t>
      </w:r>
      <w:r>
        <w:rPr>
          <w:b/>
          <w:sz w:val="28"/>
          <w:szCs w:val="28"/>
          <w:u w:val="single"/>
          <w:vertAlign w:val="superscript"/>
        </w:rPr>
        <w:t>η</w:t>
      </w:r>
      <w:r w:rsidR="00C938AA">
        <w:rPr>
          <w:b/>
          <w:sz w:val="28"/>
          <w:szCs w:val="28"/>
          <w:u w:val="single"/>
        </w:rPr>
        <w:t>/2019</w:t>
      </w:r>
      <w:r>
        <w:rPr>
          <w:b/>
          <w:sz w:val="28"/>
          <w:szCs w:val="28"/>
          <w:u w:val="single"/>
        </w:rPr>
        <w:t xml:space="preserve"> </w:t>
      </w:r>
    </w:p>
    <w:p w:rsidR="006E550F" w:rsidRDefault="006E550F" w:rsidP="006E550F">
      <w:pPr>
        <w:tabs>
          <w:tab w:val="left" w:pos="6840"/>
        </w:tabs>
        <w:spacing w:after="0"/>
        <w:jc w:val="center"/>
        <w:rPr>
          <w:sz w:val="24"/>
          <w:szCs w:val="24"/>
        </w:rPr>
      </w:pPr>
    </w:p>
    <w:p w:rsidR="006E550F" w:rsidRDefault="006E550F" w:rsidP="006E550F">
      <w:pPr>
        <w:pBdr>
          <w:top w:val="single" w:sz="4" w:space="1" w:color="auto"/>
          <w:left w:val="single" w:sz="4" w:space="4" w:color="auto"/>
          <w:bottom w:val="single" w:sz="4" w:space="1" w:color="auto"/>
          <w:right w:val="single" w:sz="4" w:space="4" w:color="auto"/>
        </w:pBdr>
        <w:tabs>
          <w:tab w:val="left" w:pos="6840"/>
        </w:tabs>
        <w:spacing w:after="0"/>
        <w:jc w:val="center"/>
        <w:rPr>
          <w:bCs/>
        </w:rPr>
      </w:pPr>
      <w:r>
        <w:rPr>
          <w:bCs/>
        </w:rPr>
        <w:t>ΣΥΝΟΠΤΙΚΟΣ ΔΙΑΓΩΝΙΣΜΟΣ ΓΙΑ ΤΗΝ ΠΡ</w:t>
      </w:r>
      <w:r w:rsidR="00CC73F2">
        <w:rPr>
          <w:bCs/>
        </w:rPr>
        <w:t>ΟΜΗΘΕΙΑ:</w:t>
      </w:r>
    </w:p>
    <w:p w:rsidR="00CC73F2" w:rsidRDefault="00CC73F2" w:rsidP="006E550F">
      <w:pPr>
        <w:pBdr>
          <w:top w:val="single" w:sz="4" w:space="1" w:color="auto"/>
          <w:left w:val="single" w:sz="4" w:space="4" w:color="auto"/>
          <w:bottom w:val="single" w:sz="4" w:space="1" w:color="auto"/>
          <w:right w:val="single" w:sz="4" w:space="4" w:color="auto"/>
        </w:pBdr>
        <w:tabs>
          <w:tab w:val="left" w:pos="6840"/>
        </w:tabs>
        <w:spacing w:after="0"/>
        <w:jc w:val="center"/>
        <w:rPr>
          <w:bCs/>
        </w:rPr>
      </w:pPr>
      <w:r>
        <w:rPr>
          <w:bCs/>
        </w:rPr>
        <w:t>Α) ΑΠΟΣΚΛΗΡΥΝΤΙΚΟ ΝΕΡΟΥ</w:t>
      </w:r>
    </w:p>
    <w:p w:rsidR="00CC73F2" w:rsidRPr="00CC73F2" w:rsidRDefault="00CC73F2" w:rsidP="006E550F">
      <w:pPr>
        <w:pBdr>
          <w:top w:val="single" w:sz="4" w:space="1" w:color="auto"/>
          <w:left w:val="single" w:sz="4" w:space="4" w:color="auto"/>
          <w:bottom w:val="single" w:sz="4" w:space="1" w:color="auto"/>
          <w:right w:val="single" w:sz="4" w:space="4" w:color="auto"/>
        </w:pBdr>
        <w:tabs>
          <w:tab w:val="left" w:pos="6840"/>
        </w:tabs>
        <w:spacing w:after="0"/>
        <w:jc w:val="center"/>
        <w:rPr>
          <w:bCs/>
        </w:rPr>
      </w:pPr>
      <w:r>
        <w:rPr>
          <w:bCs/>
        </w:rPr>
        <w:t xml:space="preserve">Β)  ΥΓΡΟΥ </w:t>
      </w:r>
      <w:r w:rsidR="00732285">
        <w:rPr>
          <w:bCs/>
        </w:rPr>
        <w:t xml:space="preserve">ΑΠΟΡΡΥΠΑΝΤΙΚΟΥ </w:t>
      </w:r>
      <w:r w:rsidR="00416D8E">
        <w:rPr>
          <w:bCs/>
        </w:rPr>
        <w:t>ΠΛΥΝΤΗΡΙΟΥ ΡΟΥΧΩΝ</w:t>
      </w:r>
      <w:r w:rsidR="00E354CF">
        <w:rPr>
          <w:bCs/>
        </w:rPr>
        <w:t xml:space="preserve">, στο Π.Χ.Π. </w:t>
      </w:r>
    </w:p>
    <w:p w:rsidR="006E550F" w:rsidRDefault="00CC73F2" w:rsidP="006E550F">
      <w:pPr>
        <w:pBdr>
          <w:top w:val="single" w:sz="4" w:space="1" w:color="auto"/>
          <w:left w:val="single" w:sz="4" w:space="4" w:color="auto"/>
          <w:bottom w:val="single" w:sz="4" w:space="1" w:color="auto"/>
          <w:right w:val="single" w:sz="4" w:space="4" w:color="auto"/>
        </w:pBdr>
        <w:tabs>
          <w:tab w:val="left" w:pos="6840"/>
        </w:tabs>
        <w:spacing w:after="0"/>
        <w:jc w:val="center"/>
        <w:rPr>
          <w:bCs/>
        </w:rPr>
      </w:pPr>
      <w:r>
        <w:t>ΠΡΟΫΠΟΛΟΓΙΣΜΟΥ € 13.500,00</w:t>
      </w:r>
      <w:r w:rsidR="006E550F">
        <w:t xml:space="preserve">  (άνευ Φ.Π.Α. 24%)</w:t>
      </w:r>
    </w:p>
    <w:p w:rsidR="006E550F" w:rsidRDefault="006E550F" w:rsidP="006E550F">
      <w:pPr>
        <w:tabs>
          <w:tab w:val="left" w:pos="8280"/>
        </w:tabs>
        <w:spacing w:after="0"/>
        <w:ind w:right="26"/>
        <w:jc w:val="both"/>
      </w:pPr>
    </w:p>
    <w:p w:rsidR="006E550F" w:rsidRDefault="006E550F" w:rsidP="006E550F">
      <w:pPr>
        <w:tabs>
          <w:tab w:val="left" w:pos="8280"/>
        </w:tabs>
        <w:spacing w:after="0"/>
        <w:ind w:right="26"/>
        <w:jc w:val="center"/>
        <w:rPr>
          <w:b/>
          <w:u w:val="single"/>
        </w:rPr>
      </w:pPr>
      <w:r>
        <w:rPr>
          <w:b/>
          <w:u w:val="single"/>
        </w:rPr>
        <w:t>ΑΝΤΙΚΕΙΜΕΝΟ ΤΟΥ ΔΙΑΓΩΝΙΣΜΟΥ - ΣΥΝΟΠΤΙΚΑ ΣΤΟΙΧΕΙΑ</w:t>
      </w:r>
    </w:p>
    <w:p w:rsidR="006E550F" w:rsidRDefault="006E550F" w:rsidP="006E550F">
      <w:pPr>
        <w:tabs>
          <w:tab w:val="left" w:pos="8280"/>
        </w:tabs>
        <w:spacing w:after="0"/>
        <w:ind w:right="26"/>
        <w:jc w:val="both"/>
        <w:rPr>
          <w:b/>
          <w:u w:val="single"/>
        </w:rPr>
      </w:pPr>
    </w:p>
    <w:tbl>
      <w:tblPr>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5962"/>
      </w:tblGrid>
      <w:tr w:rsidR="006E550F" w:rsidTr="006E550F">
        <w:trPr>
          <w:trHeight w:val="161"/>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6E550F" w:rsidRDefault="006E550F" w:rsidP="006E550F">
            <w:pPr>
              <w:spacing w:after="0"/>
              <w:jc w:val="both"/>
              <w:rPr>
                <w:sz w:val="24"/>
                <w:szCs w:val="24"/>
              </w:rPr>
            </w:pPr>
            <w:r>
              <w:t>ΚΡIΤΗΡIΟ ΚΑΤΑΚΥΡΩΣΗΣ</w:t>
            </w:r>
          </w:p>
        </w:tc>
        <w:tc>
          <w:tcPr>
            <w:tcW w:w="5962" w:type="dxa"/>
            <w:tcBorders>
              <w:top w:val="single" w:sz="4" w:space="0" w:color="000000"/>
              <w:left w:val="single" w:sz="4" w:space="0" w:color="000000"/>
              <w:bottom w:val="single" w:sz="4" w:space="0" w:color="000000"/>
              <w:right w:val="single" w:sz="4" w:space="0" w:color="000000"/>
            </w:tcBorders>
            <w:vAlign w:val="center"/>
            <w:hideMark/>
          </w:tcPr>
          <w:p w:rsidR="006E550F" w:rsidRDefault="006E550F" w:rsidP="006E550F">
            <w:pPr>
              <w:spacing w:after="0"/>
              <w:jc w:val="both"/>
              <w:rPr>
                <w:sz w:val="24"/>
                <w:szCs w:val="24"/>
              </w:rPr>
            </w:pPr>
            <w:r>
              <w:rPr>
                <w:color w:val="000000"/>
              </w:rPr>
              <w:t>Πλέον συμφέρουσα από οικονομική άποψη προσφορά, βάσει της τιμής</w:t>
            </w:r>
            <w:r w:rsidR="00E43B8D">
              <w:rPr>
                <w:color w:val="000000"/>
              </w:rPr>
              <w:t xml:space="preserve">  (Χαμηλότερη προσφορά).</w:t>
            </w:r>
          </w:p>
        </w:tc>
      </w:tr>
      <w:tr w:rsidR="006E550F" w:rsidTr="006E550F">
        <w:trPr>
          <w:trHeight w:val="519"/>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6E550F" w:rsidRDefault="006E550F" w:rsidP="006E550F">
            <w:pPr>
              <w:spacing w:after="0"/>
              <w:jc w:val="both"/>
              <w:rPr>
                <w:sz w:val="24"/>
                <w:szCs w:val="24"/>
              </w:rPr>
            </w:pPr>
            <w:r>
              <w:t>ΧΡΟΝΟΣ ΔΙΕΝΕΡΓΕΙΑΣ</w:t>
            </w:r>
          </w:p>
        </w:tc>
        <w:tc>
          <w:tcPr>
            <w:tcW w:w="5962" w:type="dxa"/>
            <w:tcBorders>
              <w:top w:val="single" w:sz="4" w:space="0" w:color="000000"/>
              <w:left w:val="single" w:sz="4" w:space="0" w:color="000000"/>
              <w:bottom w:val="single" w:sz="4" w:space="0" w:color="000000"/>
              <w:right w:val="single" w:sz="4" w:space="0" w:color="000000"/>
            </w:tcBorders>
            <w:vAlign w:val="center"/>
            <w:hideMark/>
          </w:tcPr>
          <w:p w:rsidR="006E550F" w:rsidRPr="00792B44" w:rsidRDefault="00792B44" w:rsidP="006E550F">
            <w:pPr>
              <w:spacing w:after="0"/>
              <w:jc w:val="both"/>
              <w:rPr>
                <w:sz w:val="24"/>
                <w:szCs w:val="24"/>
              </w:rPr>
            </w:pPr>
            <w:r>
              <w:t>Ημερομηνία: 2</w:t>
            </w:r>
            <w:r w:rsidR="00BD47F4">
              <w:t>9</w:t>
            </w:r>
            <w:r>
              <w:t>.1.2019</w:t>
            </w:r>
          </w:p>
          <w:p w:rsidR="006E550F" w:rsidRDefault="006E550F" w:rsidP="006E550F">
            <w:pPr>
              <w:spacing w:after="0"/>
              <w:jc w:val="both"/>
              <w:rPr>
                <w:sz w:val="24"/>
                <w:szCs w:val="24"/>
              </w:rPr>
            </w:pPr>
            <w:r w:rsidRPr="00792B44">
              <w:t>Ώρα: 10:00 π.μ.</w:t>
            </w:r>
          </w:p>
        </w:tc>
      </w:tr>
      <w:tr w:rsidR="006E550F" w:rsidTr="006E550F">
        <w:tc>
          <w:tcPr>
            <w:tcW w:w="3369" w:type="dxa"/>
            <w:tcBorders>
              <w:top w:val="single" w:sz="4" w:space="0" w:color="000000"/>
              <w:left w:val="single" w:sz="4" w:space="0" w:color="000000"/>
              <w:bottom w:val="single" w:sz="4" w:space="0" w:color="000000"/>
              <w:right w:val="single" w:sz="4" w:space="0" w:color="000000"/>
            </w:tcBorders>
            <w:vAlign w:val="center"/>
            <w:hideMark/>
          </w:tcPr>
          <w:p w:rsidR="006E550F" w:rsidRDefault="006E550F" w:rsidP="006E550F">
            <w:pPr>
              <w:spacing w:after="0"/>
              <w:jc w:val="both"/>
              <w:rPr>
                <w:sz w:val="24"/>
                <w:szCs w:val="24"/>
              </w:rPr>
            </w:pPr>
            <w:r>
              <w:t>ΤΟΠΟΣ ΔΙΕΝΕΡΓΕΙΑΣ</w:t>
            </w:r>
          </w:p>
        </w:tc>
        <w:tc>
          <w:tcPr>
            <w:tcW w:w="5962" w:type="dxa"/>
            <w:tcBorders>
              <w:top w:val="single" w:sz="4" w:space="0" w:color="000000"/>
              <w:left w:val="single" w:sz="4" w:space="0" w:color="000000"/>
              <w:bottom w:val="single" w:sz="4" w:space="0" w:color="000000"/>
              <w:right w:val="single" w:sz="4" w:space="0" w:color="000000"/>
            </w:tcBorders>
            <w:vAlign w:val="center"/>
            <w:hideMark/>
          </w:tcPr>
          <w:p w:rsidR="006E550F" w:rsidRDefault="006E550F" w:rsidP="006E550F">
            <w:pPr>
              <w:spacing w:after="0"/>
              <w:jc w:val="both"/>
              <w:rPr>
                <w:sz w:val="24"/>
                <w:szCs w:val="24"/>
              </w:rPr>
            </w:pPr>
            <w:r>
              <w:t>Γραφείο Προμηθειών του Κέντρου, Παπαρηγοπούλου 7 Θεσσαλονίκη 546 30</w:t>
            </w:r>
          </w:p>
        </w:tc>
      </w:tr>
      <w:tr w:rsidR="006E550F" w:rsidTr="006E550F">
        <w:trPr>
          <w:trHeight w:val="546"/>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6E550F" w:rsidRDefault="006E550F" w:rsidP="006E550F">
            <w:pPr>
              <w:spacing w:after="0"/>
              <w:jc w:val="both"/>
              <w:rPr>
                <w:sz w:val="24"/>
                <w:szCs w:val="24"/>
              </w:rPr>
            </w:pPr>
            <w:r>
              <w:t>ΑΝΤΙΚΕΙΜΕΝΟ ΔΙΑΓΩΝΙΣΜΟΥ</w:t>
            </w:r>
          </w:p>
        </w:tc>
        <w:tc>
          <w:tcPr>
            <w:tcW w:w="5962" w:type="dxa"/>
            <w:tcBorders>
              <w:top w:val="single" w:sz="4" w:space="0" w:color="000000"/>
              <w:left w:val="single" w:sz="4" w:space="0" w:color="000000"/>
              <w:bottom w:val="single" w:sz="4" w:space="0" w:color="000000"/>
              <w:right w:val="single" w:sz="4" w:space="0" w:color="000000"/>
            </w:tcBorders>
            <w:vAlign w:val="center"/>
            <w:hideMark/>
          </w:tcPr>
          <w:p w:rsidR="006E550F" w:rsidRDefault="00CC73F2" w:rsidP="006E550F">
            <w:pPr>
              <w:spacing w:after="0"/>
              <w:jc w:val="both"/>
            </w:pPr>
            <w:r>
              <w:t>α) αποσκληρυντικό νερού,</w:t>
            </w:r>
            <w:r w:rsidR="00416D8E">
              <w:t xml:space="preserve"> 3.500 </w:t>
            </w:r>
            <w:r w:rsidR="00416D8E">
              <w:rPr>
                <w:lang w:val="en-US"/>
              </w:rPr>
              <w:t>lit</w:t>
            </w:r>
            <w:r w:rsidR="00416D8E" w:rsidRPr="00416D8E">
              <w:t xml:space="preserve">. </w:t>
            </w:r>
            <w:r w:rsidR="00416D8E">
              <w:t xml:space="preserve">προϋπολογισμού </w:t>
            </w:r>
            <w:r w:rsidR="00E354CF">
              <w:t xml:space="preserve">  (7.000,00 € +ΦΠΑ)</w:t>
            </w:r>
          </w:p>
          <w:p w:rsidR="00CC73F2" w:rsidRPr="00CC73F2" w:rsidRDefault="00CC73F2" w:rsidP="00E43B8D">
            <w:pPr>
              <w:spacing w:after="0"/>
              <w:jc w:val="both"/>
              <w:rPr>
                <w:sz w:val="24"/>
                <w:szCs w:val="24"/>
              </w:rPr>
            </w:pPr>
            <w:r>
              <w:t>β) υγρό</w:t>
            </w:r>
            <w:r w:rsidR="00416D8E">
              <w:t xml:space="preserve"> απορρυπαντικό </w:t>
            </w:r>
            <w:r>
              <w:t>πλυντηρίου ρούχων</w:t>
            </w:r>
            <w:r w:rsidR="00416D8E">
              <w:t xml:space="preserve"> 3.000 </w:t>
            </w:r>
            <w:r w:rsidR="00416D8E">
              <w:rPr>
                <w:lang w:val="en-US"/>
              </w:rPr>
              <w:t>lit</w:t>
            </w:r>
            <w:r w:rsidR="00416D8E" w:rsidRPr="00416D8E">
              <w:t xml:space="preserve"> </w:t>
            </w:r>
            <w:r w:rsidR="00E354CF">
              <w:t xml:space="preserve"> (6.500,00 € +ΦΠΑ)</w:t>
            </w:r>
          </w:p>
        </w:tc>
      </w:tr>
      <w:tr w:rsidR="006E550F" w:rsidTr="006E550F">
        <w:trPr>
          <w:trHeight w:val="448"/>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6E550F" w:rsidRDefault="006E550F" w:rsidP="006E550F">
            <w:pPr>
              <w:spacing w:after="0"/>
              <w:jc w:val="both"/>
              <w:rPr>
                <w:sz w:val="24"/>
                <w:szCs w:val="24"/>
              </w:rPr>
            </w:pPr>
            <w:r>
              <w:t>ΠΡΟΫΠΟΛΟΓΙΣΘΕΙΣΑ ΔΑΠΑΝΗ</w:t>
            </w:r>
          </w:p>
        </w:tc>
        <w:tc>
          <w:tcPr>
            <w:tcW w:w="5962" w:type="dxa"/>
            <w:tcBorders>
              <w:top w:val="single" w:sz="4" w:space="0" w:color="000000"/>
              <w:left w:val="single" w:sz="4" w:space="0" w:color="000000"/>
              <w:bottom w:val="single" w:sz="4" w:space="0" w:color="000000"/>
              <w:right w:val="single" w:sz="4" w:space="0" w:color="000000"/>
            </w:tcBorders>
            <w:vAlign w:val="center"/>
            <w:hideMark/>
          </w:tcPr>
          <w:p w:rsidR="006E550F" w:rsidRDefault="00E43B8D" w:rsidP="006E550F">
            <w:pPr>
              <w:spacing w:after="0"/>
              <w:jc w:val="both"/>
              <w:rPr>
                <w:sz w:val="24"/>
                <w:szCs w:val="24"/>
              </w:rPr>
            </w:pPr>
            <w:r>
              <w:t>13.500</w:t>
            </w:r>
            <w:r w:rsidR="006E550F">
              <w:t xml:space="preserve">,00 </w:t>
            </w:r>
            <w:r w:rsidR="00E354CF">
              <w:t>€</w:t>
            </w:r>
            <w:r w:rsidR="006E550F">
              <w:t xml:space="preserve"> (άνευ Φ.Π.Α. 24%)</w:t>
            </w:r>
          </w:p>
        </w:tc>
      </w:tr>
      <w:tr w:rsidR="006E550F" w:rsidTr="006E550F">
        <w:trPr>
          <w:trHeight w:val="448"/>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6E550F" w:rsidRDefault="006E550F" w:rsidP="006E550F">
            <w:pPr>
              <w:spacing w:after="0"/>
              <w:jc w:val="both"/>
              <w:rPr>
                <w:sz w:val="24"/>
                <w:szCs w:val="24"/>
              </w:rPr>
            </w:pPr>
            <w:r>
              <w:rPr>
                <w:lang w:val="en-US"/>
              </w:rPr>
              <w:t>CPV</w:t>
            </w:r>
          </w:p>
        </w:tc>
        <w:tc>
          <w:tcPr>
            <w:tcW w:w="5962" w:type="dxa"/>
            <w:tcBorders>
              <w:top w:val="single" w:sz="4" w:space="0" w:color="000000"/>
              <w:left w:val="single" w:sz="4" w:space="0" w:color="000000"/>
              <w:bottom w:val="single" w:sz="4" w:space="0" w:color="000000"/>
              <w:right w:val="single" w:sz="4" w:space="0" w:color="000000"/>
            </w:tcBorders>
            <w:vAlign w:val="center"/>
            <w:hideMark/>
          </w:tcPr>
          <w:p w:rsidR="006E550F" w:rsidRDefault="00E43B8D" w:rsidP="006E550F">
            <w:pPr>
              <w:spacing w:after="0"/>
              <w:jc w:val="both"/>
              <w:rPr>
                <w:sz w:val="24"/>
                <w:szCs w:val="24"/>
              </w:rPr>
            </w:pPr>
            <w:r>
              <w:t>39831200-8</w:t>
            </w:r>
          </w:p>
        </w:tc>
      </w:tr>
      <w:tr w:rsidR="006E550F" w:rsidTr="006E550F">
        <w:trPr>
          <w:trHeight w:val="448"/>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6E550F" w:rsidRDefault="006E550F" w:rsidP="006E550F">
            <w:pPr>
              <w:spacing w:after="0"/>
              <w:jc w:val="both"/>
              <w:rPr>
                <w:sz w:val="24"/>
                <w:szCs w:val="24"/>
              </w:rPr>
            </w:pPr>
            <w:r>
              <w:rPr>
                <w:lang w:val="en-US"/>
              </w:rPr>
              <w:t>KAE</w:t>
            </w:r>
          </w:p>
        </w:tc>
        <w:tc>
          <w:tcPr>
            <w:tcW w:w="5962" w:type="dxa"/>
            <w:tcBorders>
              <w:top w:val="single" w:sz="4" w:space="0" w:color="000000"/>
              <w:left w:val="single" w:sz="4" w:space="0" w:color="000000"/>
              <w:bottom w:val="single" w:sz="4" w:space="0" w:color="000000"/>
              <w:right w:val="single" w:sz="4" w:space="0" w:color="000000"/>
            </w:tcBorders>
            <w:vAlign w:val="center"/>
            <w:hideMark/>
          </w:tcPr>
          <w:p w:rsidR="006E550F" w:rsidRPr="00E43B8D" w:rsidRDefault="00E43B8D" w:rsidP="006E550F">
            <w:pPr>
              <w:spacing w:after="0"/>
              <w:jc w:val="both"/>
              <w:rPr>
                <w:sz w:val="24"/>
                <w:szCs w:val="24"/>
              </w:rPr>
            </w:pPr>
            <w:r w:rsidRPr="00E43B8D">
              <w:t>1381</w:t>
            </w:r>
          </w:p>
        </w:tc>
      </w:tr>
    </w:tbl>
    <w:p w:rsidR="006E550F" w:rsidRDefault="006E550F" w:rsidP="006E550F">
      <w:pPr>
        <w:spacing w:after="0"/>
        <w:ind w:left="-540" w:right="-334"/>
        <w:jc w:val="both"/>
      </w:pPr>
    </w:p>
    <w:p w:rsidR="006E550F" w:rsidRPr="00E43B8D" w:rsidRDefault="006E550F" w:rsidP="006E550F">
      <w:pPr>
        <w:spacing w:after="0"/>
        <w:ind w:left="-340"/>
        <w:rPr>
          <w:b/>
        </w:rPr>
      </w:pPr>
      <w:r w:rsidRPr="00E43B8D">
        <w:rPr>
          <w:b/>
          <w:sz w:val="20"/>
          <w:szCs w:val="20"/>
        </w:rPr>
        <w:t xml:space="preserve">    Ο διαγωνισμός θα διενεργηθεί, σύμφωνα με τις διατάξεις της παρούσας διακήρυξης και τα επισυναπτόμενα σ’ αυτή παρακάτω παραρτήματα, τα οποία αποτελούν αναπόσπαστο μέρος αυτής</w:t>
      </w:r>
      <w:r w:rsidRPr="00E43B8D">
        <w:rPr>
          <w:b/>
        </w:rPr>
        <w:t>:</w:t>
      </w:r>
    </w:p>
    <w:p w:rsidR="00E43B8D" w:rsidRDefault="00E43B8D" w:rsidP="006E550F">
      <w:pPr>
        <w:spacing w:after="0"/>
        <w:ind w:left="-340"/>
      </w:pP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5460"/>
        <w:gridCol w:w="2649"/>
      </w:tblGrid>
      <w:tr w:rsidR="006E550F" w:rsidTr="006E550F">
        <w:tc>
          <w:tcPr>
            <w:tcW w:w="503" w:type="dxa"/>
            <w:tcBorders>
              <w:top w:val="single" w:sz="4" w:space="0" w:color="auto"/>
              <w:left w:val="single" w:sz="4" w:space="0" w:color="auto"/>
              <w:bottom w:val="single" w:sz="4" w:space="0" w:color="auto"/>
              <w:right w:val="single" w:sz="4" w:space="0" w:color="auto"/>
            </w:tcBorders>
            <w:hideMark/>
          </w:tcPr>
          <w:p w:rsidR="006E550F" w:rsidRDefault="006E550F" w:rsidP="006E550F">
            <w:pPr>
              <w:spacing w:after="0"/>
              <w:ind w:left="60"/>
              <w:jc w:val="both"/>
              <w:rPr>
                <w:rFonts w:ascii="Arial" w:hAnsi="Arial" w:cs="Arial"/>
                <w:sz w:val="24"/>
                <w:szCs w:val="24"/>
              </w:rPr>
            </w:pPr>
            <w:r>
              <w:rPr>
                <w:rFonts w:ascii="Arial" w:hAnsi="Arial" w:cs="Arial"/>
              </w:rPr>
              <w:t>Α.</w:t>
            </w:r>
          </w:p>
        </w:tc>
        <w:tc>
          <w:tcPr>
            <w:tcW w:w="5460" w:type="dxa"/>
            <w:tcBorders>
              <w:top w:val="single" w:sz="4" w:space="0" w:color="auto"/>
              <w:left w:val="single" w:sz="4" w:space="0" w:color="auto"/>
              <w:bottom w:val="single" w:sz="4" w:space="0" w:color="auto"/>
              <w:right w:val="single" w:sz="4" w:space="0" w:color="auto"/>
            </w:tcBorders>
          </w:tcPr>
          <w:p w:rsidR="006E550F" w:rsidRDefault="006E550F" w:rsidP="00E43B8D">
            <w:pPr>
              <w:spacing w:after="0"/>
              <w:ind w:left="5"/>
              <w:jc w:val="both"/>
              <w:rPr>
                <w:rFonts w:ascii="Arial" w:hAnsi="Arial" w:cs="Arial"/>
                <w:sz w:val="24"/>
                <w:szCs w:val="24"/>
              </w:rPr>
            </w:pPr>
            <w:r>
              <w:rPr>
                <w:rFonts w:ascii="Arial" w:hAnsi="Arial" w:cs="Arial"/>
              </w:rPr>
              <w:t>Τεχνικές προδιαγραφές</w:t>
            </w:r>
          </w:p>
        </w:tc>
        <w:tc>
          <w:tcPr>
            <w:tcW w:w="2649" w:type="dxa"/>
            <w:tcBorders>
              <w:top w:val="single" w:sz="4" w:space="0" w:color="auto"/>
              <w:left w:val="single" w:sz="4" w:space="0" w:color="auto"/>
              <w:bottom w:val="single" w:sz="4" w:space="0" w:color="auto"/>
              <w:right w:val="single" w:sz="4" w:space="0" w:color="auto"/>
            </w:tcBorders>
            <w:hideMark/>
          </w:tcPr>
          <w:p w:rsidR="006E550F" w:rsidRDefault="006E550F" w:rsidP="006E550F">
            <w:pPr>
              <w:spacing w:after="0"/>
              <w:ind w:left="60"/>
              <w:jc w:val="both"/>
              <w:rPr>
                <w:rFonts w:ascii="Arial" w:hAnsi="Arial" w:cs="Arial"/>
                <w:sz w:val="24"/>
                <w:szCs w:val="24"/>
              </w:rPr>
            </w:pPr>
            <w:r>
              <w:rPr>
                <w:rFonts w:ascii="Arial" w:hAnsi="Arial" w:cs="Arial"/>
              </w:rPr>
              <w:t>Παράρτημα      Α</w:t>
            </w:r>
          </w:p>
        </w:tc>
      </w:tr>
      <w:tr w:rsidR="006E550F" w:rsidTr="006E550F">
        <w:tc>
          <w:tcPr>
            <w:tcW w:w="503" w:type="dxa"/>
            <w:tcBorders>
              <w:top w:val="single" w:sz="4" w:space="0" w:color="auto"/>
              <w:left w:val="single" w:sz="4" w:space="0" w:color="auto"/>
              <w:bottom w:val="single" w:sz="4" w:space="0" w:color="auto"/>
              <w:right w:val="single" w:sz="4" w:space="0" w:color="auto"/>
            </w:tcBorders>
            <w:hideMark/>
          </w:tcPr>
          <w:p w:rsidR="006E550F" w:rsidRDefault="006E550F" w:rsidP="006E550F">
            <w:pPr>
              <w:spacing w:after="0"/>
              <w:ind w:left="60"/>
              <w:jc w:val="both"/>
              <w:rPr>
                <w:rFonts w:ascii="Arial" w:hAnsi="Arial" w:cs="Arial"/>
                <w:sz w:val="24"/>
                <w:szCs w:val="24"/>
              </w:rPr>
            </w:pPr>
            <w:r>
              <w:rPr>
                <w:rFonts w:ascii="Arial" w:hAnsi="Arial" w:cs="Arial"/>
              </w:rPr>
              <w:t>Β.</w:t>
            </w:r>
          </w:p>
        </w:tc>
        <w:tc>
          <w:tcPr>
            <w:tcW w:w="5460" w:type="dxa"/>
            <w:tcBorders>
              <w:top w:val="single" w:sz="4" w:space="0" w:color="auto"/>
              <w:left w:val="single" w:sz="4" w:space="0" w:color="auto"/>
              <w:bottom w:val="single" w:sz="4" w:space="0" w:color="auto"/>
              <w:right w:val="single" w:sz="4" w:space="0" w:color="auto"/>
            </w:tcBorders>
          </w:tcPr>
          <w:p w:rsidR="006E550F" w:rsidRDefault="006E550F" w:rsidP="00E43B8D">
            <w:pPr>
              <w:spacing w:after="0"/>
              <w:ind w:left="5"/>
              <w:jc w:val="both"/>
              <w:rPr>
                <w:rFonts w:ascii="Arial" w:hAnsi="Arial" w:cs="Arial"/>
                <w:sz w:val="24"/>
                <w:szCs w:val="24"/>
              </w:rPr>
            </w:pPr>
            <w:r>
              <w:rPr>
                <w:rFonts w:ascii="Arial" w:hAnsi="Arial" w:cs="Arial"/>
              </w:rPr>
              <w:t>Υπόδειγμα οικονομικής προσφοράς</w:t>
            </w:r>
          </w:p>
        </w:tc>
        <w:tc>
          <w:tcPr>
            <w:tcW w:w="2649" w:type="dxa"/>
            <w:tcBorders>
              <w:top w:val="single" w:sz="4" w:space="0" w:color="auto"/>
              <w:left w:val="single" w:sz="4" w:space="0" w:color="auto"/>
              <w:bottom w:val="single" w:sz="4" w:space="0" w:color="auto"/>
              <w:right w:val="single" w:sz="4" w:space="0" w:color="auto"/>
            </w:tcBorders>
            <w:hideMark/>
          </w:tcPr>
          <w:p w:rsidR="006E550F" w:rsidRDefault="006E550F" w:rsidP="006E550F">
            <w:pPr>
              <w:spacing w:after="0"/>
              <w:ind w:left="60"/>
              <w:jc w:val="both"/>
              <w:rPr>
                <w:rFonts w:ascii="Arial" w:hAnsi="Arial" w:cs="Arial"/>
                <w:sz w:val="24"/>
                <w:szCs w:val="24"/>
              </w:rPr>
            </w:pPr>
            <w:r>
              <w:rPr>
                <w:rFonts w:ascii="Arial" w:hAnsi="Arial" w:cs="Arial"/>
              </w:rPr>
              <w:t>Παράρτημα      Β</w:t>
            </w:r>
          </w:p>
        </w:tc>
      </w:tr>
    </w:tbl>
    <w:p w:rsidR="00E43B8D" w:rsidRDefault="00E43B8D" w:rsidP="006E550F">
      <w:pPr>
        <w:pStyle w:val="21"/>
        <w:ind w:left="0"/>
        <w:contextualSpacing/>
        <w:rPr>
          <w:rFonts w:ascii="Times New Roman" w:hAnsi="Times New Roman" w:cs="Times New Roman"/>
        </w:rPr>
      </w:pPr>
    </w:p>
    <w:p w:rsidR="006E550F" w:rsidRDefault="006E550F" w:rsidP="006E550F">
      <w:pPr>
        <w:pStyle w:val="21"/>
        <w:ind w:left="0"/>
        <w:contextualSpacing/>
        <w:rPr>
          <w:rFonts w:ascii="Times New Roman" w:hAnsi="Times New Roman" w:cs="Times New Roman"/>
        </w:rPr>
      </w:pPr>
      <w:r>
        <w:rPr>
          <w:rFonts w:ascii="Times New Roman" w:hAnsi="Times New Roman" w:cs="Times New Roman"/>
        </w:rPr>
        <w:lastRenderedPageBreak/>
        <w:t>Το Κέντρο Κοινωνικής Πρόνοιας Περιφέρειας Κεντρικής Μακεδονίας έχοντας υπόψη:</w:t>
      </w:r>
    </w:p>
    <w:p w:rsidR="006E550F" w:rsidRDefault="006E550F" w:rsidP="006E550F">
      <w:pPr>
        <w:autoSpaceDE w:val="0"/>
        <w:autoSpaceDN w:val="0"/>
        <w:adjustRightInd w:val="0"/>
        <w:spacing w:after="0"/>
        <w:jc w:val="both"/>
        <w:rPr>
          <w:rFonts w:ascii="Times New Roman" w:hAnsi="Times New Roman" w:cs="Times New Roman"/>
          <w:bCs/>
        </w:rPr>
      </w:pPr>
    </w:p>
    <w:p w:rsidR="006E550F" w:rsidRDefault="006E550F" w:rsidP="006E550F">
      <w:pPr>
        <w:autoSpaceDE w:val="0"/>
        <w:autoSpaceDN w:val="0"/>
        <w:adjustRightInd w:val="0"/>
        <w:spacing w:after="0"/>
        <w:jc w:val="both"/>
        <w:rPr>
          <w:b/>
          <w:bCs/>
        </w:rPr>
      </w:pPr>
      <w:r>
        <w:rPr>
          <w:b/>
          <w:bCs/>
        </w:rPr>
        <w:t>1. Τις διατάξεις όπως αυτές ισχύουν:</w:t>
      </w:r>
    </w:p>
    <w:p w:rsidR="006E550F" w:rsidRDefault="006E550F" w:rsidP="006E550F">
      <w:pPr>
        <w:autoSpaceDE w:val="0"/>
        <w:autoSpaceDN w:val="0"/>
        <w:adjustRightInd w:val="0"/>
        <w:spacing w:after="0"/>
      </w:pPr>
      <w:r>
        <w:rPr>
          <w:bCs/>
        </w:rPr>
        <w:t xml:space="preserve">1.1 </w:t>
      </w:r>
      <w:r>
        <w:t>Του Ν. 4412/2016 «</w:t>
      </w:r>
      <w:r>
        <w:rPr>
          <w:bCs/>
        </w:rPr>
        <w:t>Δημόσιες Συμβάσεις Έργων, Προμηθειών και Υπηρεσιών»</w:t>
      </w:r>
    </w:p>
    <w:p w:rsidR="006E550F" w:rsidRDefault="006E550F" w:rsidP="006E550F">
      <w:pPr>
        <w:autoSpaceDE w:val="0"/>
        <w:autoSpaceDN w:val="0"/>
        <w:adjustRightInd w:val="0"/>
        <w:spacing w:after="0"/>
        <w:jc w:val="both"/>
      </w:pPr>
      <w:r>
        <w:t>Καθώς και τις λοιπές διατάξεις της κείμενης νομοθεσίας.</w:t>
      </w:r>
    </w:p>
    <w:p w:rsidR="006E550F" w:rsidRPr="006E550F" w:rsidRDefault="006E550F" w:rsidP="006E550F">
      <w:pPr>
        <w:autoSpaceDE w:val="0"/>
        <w:autoSpaceDN w:val="0"/>
        <w:adjustRightInd w:val="0"/>
        <w:spacing w:after="0"/>
        <w:jc w:val="both"/>
        <w:rPr>
          <w:rFonts w:ascii="Times New Roman" w:hAnsi="Times New Roman" w:cs="Times New Roman"/>
          <w:b/>
        </w:rPr>
      </w:pPr>
    </w:p>
    <w:p w:rsidR="006E550F" w:rsidRDefault="006E550F" w:rsidP="006E550F">
      <w:pPr>
        <w:pStyle w:val="Style"/>
        <w:spacing w:line="276" w:lineRule="auto"/>
        <w:ind w:left="9" w:right="9"/>
        <w:jc w:val="both"/>
        <w:rPr>
          <w:rFonts w:ascii="Times New Roman" w:hAnsi="Times New Roman" w:cs="Times New Roman"/>
          <w:b/>
        </w:rPr>
      </w:pPr>
      <w:r>
        <w:rPr>
          <w:rFonts w:ascii="Times New Roman" w:hAnsi="Times New Roman" w:cs="Times New Roman"/>
          <w:b/>
        </w:rPr>
        <w:t xml:space="preserve">2. Τις αποφάσεις: </w:t>
      </w:r>
    </w:p>
    <w:p w:rsidR="006E550F" w:rsidRDefault="00E43B8D" w:rsidP="006E550F">
      <w:pPr>
        <w:shd w:val="clear" w:color="auto" w:fill="FFFFFF"/>
        <w:autoSpaceDE w:val="0"/>
        <w:autoSpaceDN w:val="0"/>
        <w:adjustRightInd w:val="0"/>
        <w:spacing w:after="0" w:line="360" w:lineRule="auto"/>
        <w:jc w:val="both"/>
        <w:rPr>
          <w:rFonts w:ascii="Times New Roman" w:hAnsi="Times New Roman" w:cs="Times New Roman"/>
        </w:rPr>
      </w:pPr>
      <w:r>
        <w:t>2.1 Την  υπ΄ αρ. 44/28.11.2018, θέμα 11</w:t>
      </w:r>
      <w:r w:rsidRPr="00E43B8D">
        <w:rPr>
          <w:vertAlign w:val="superscript"/>
        </w:rPr>
        <w:t>ο</w:t>
      </w:r>
      <w:r>
        <w:t xml:space="preserve">, απόφαση του Δ.Σ. </w:t>
      </w:r>
      <w:r w:rsidR="00E354CF">
        <w:t xml:space="preserve"> (ΑΔΑ: Ω0ΤΩΟΞΧΣ-Κ20)</w:t>
      </w:r>
    </w:p>
    <w:p w:rsidR="00DC6843" w:rsidRDefault="00E43B8D" w:rsidP="00DC6843">
      <w:pPr>
        <w:spacing w:after="0"/>
        <w:rPr>
          <w:rFonts w:eastAsia="Arial"/>
        </w:rPr>
      </w:pPr>
      <w:r>
        <w:rPr>
          <w:rFonts w:eastAsia="Arial"/>
        </w:rPr>
        <w:t xml:space="preserve">2.2 </w:t>
      </w:r>
      <w:r w:rsidRPr="001B406E">
        <w:rPr>
          <w:rFonts w:eastAsia="Arial"/>
        </w:rPr>
        <w:t xml:space="preserve">Την υπ. αρ.  πρωτ. 58119/2110/18.12.2017  Υ.Π.Ε.Κ.Α.  έγκριση ανάληψη  υποχρέωσης   (ΑΔΑ:  ΨΡΤ7465Θ1Ω-ΚΟΘ  )    σε βάρος πίστωσης των ΚΑΕ του προϋπολογισμού του Κ.Κ.Π. – Κ.Μ. για το έτος 2018-2019 ποσού  150.000,00 € </w:t>
      </w:r>
      <w:r>
        <w:rPr>
          <w:rFonts w:eastAsia="Arial"/>
        </w:rPr>
        <w:t>.2.3 Τις υπ΄ αρ. πρωτ. 4493 &amp; 4494</w:t>
      </w:r>
      <w:r w:rsidR="00F97731">
        <w:rPr>
          <w:rFonts w:eastAsia="Arial"/>
        </w:rPr>
        <w:t xml:space="preserve">/12.12.2018  </w:t>
      </w:r>
      <w:r>
        <w:rPr>
          <w:rFonts w:eastAsia="Arial"/>
        </w:rPr>
        <w:t xml:space="preserve"> Τεχνικές προδιαγραφές του πρ/νου τεχνικής υπηρεσίας κ. Μουσμούτη Κων/νου. </w:t>
      </w:r>
    </w:p>
    <w:p w:rsidR="00DC6843" w:rsidRPr="00DC6843" w:rsidRDefault="00DC6843" w:rsidP="00DC6843">
      <w:pPr>
        <w:spacing w:after="0"/>
      </w:pPr>
      <w:r>
        <w:rPr>
          <w:rFonts w:eastAsia="Arial"/>
        </w:rPr>
        <w:t>2.4</w:t>
      </w:r>
      <w:r w:rsidRPr="00DC6843">
        <w:t xml:space="preserve"> </w:t>
      </w:r>
      <w:r w:rsidRPr="004B7023">
        <w:t>Το πρωτογενές αίτηµα που καταχώρησε το Κ.Κ.Π.  στο Κεντρικό Ηλεκτρονικό Μητρώο ∆ηµοσίων Συµβάσεων, για την εκτέλεση της προµήθειας, το οποίο έλαβε Αριθµό ∆ιαδικτυακής Ανάρτησης</w:t>
      </w:r>
      <w:r>
        <w:t xml:space="preserve"> Μητρώου (Α∆ΑΜ)   19</w:t>
      </w:r>
      <w:r>
        <w:rPr>
          <w:lang w:val="en-US"/>
        </w:rPr>
        <w:t>REQ</w:t>
      </w:r>
      <w:r w:rsidRPr="00DC6843">
        <w:t>004317819 2019-01-10</w:t>
      </w:r>
    </w:p>
    <w:p w:rsidR="00FD6703" w:rsidRPr="00D90B86" w:rsidRDefault="00E43B8D" w:rsidP="00E43B8D">
      <w:pPr>
        <w:spacing w:after="0"/>
        <w:rPr>
          <w:rFonts w:eastAsia="Arial"/>
        </w:rPr>
      </w:pPr>
      <w:r>
        <w:rPr>
          <w:rFonts w:eastAsia="Arial"/>
        </w:rPr>
        <w:t xml:space="preserve">                                                            </w:t>
      </w:r>
    </w:p>
    <w:p w:rsidR="006E550F" w:rsidRDefault="00FD6703" w:rsidP="00E43B8D">
      <w:pPr>
        <w:spacing w:after="0"/>
        <w:rPr>
          <w:b/>
          <w:u w:val="single"/>
        </w:rPr>
      </w:pPr>
      <w:r w:rsidRPr="00D90B86">
        <w:rPr>
          <w:rFonts w:eastAsia="Arial"/>
        </w:rPr>
        <w:t xml:space="preserve">                                                            </w:t>
      </w:r>
      <w:r w:rsidR="00E43B8D">
        <w:rPr>
          <w:rFonts w:eastAsia="Arial"/>
        </w:rPr>
        <w:t xml:space="preserve">  </w:t>
      </w:r>
      <w:r w:rsidR="006E550F">
        <w:rPr>
          <w:b/>
          <w:u w:val="single"/>
        </w:rPr>
        <w:t>ΠΡΟΚΗΡΥΣΣΕΙ</w:t>
      </w:r>
    </w:p>
    <w:p w:rsidR="006E550F" w:rsidRDefault="006E550F" w:rsidP="00E43B8D">
      <w:pPr>
        <w:pStyle w:val="a4"/>
        <w:ind w:left="0" w:right="-341"/>
        <w:jc w:val="center"/>
        <w:rPr>
          <w:b/>
          <w:u w:val="single"/>
        </w:rPr>
      </w:pPr>
    </w:p>
    <w:p w:rsidR="00E354CF" w:rsidRDefault="006E550F" w:rsidP="00E354CF">
      <w:pPr>
        <w:spacing w:after="0"/>
        <w:jc w:val="both"/>
      </w:pPr>
      <w:r>
        <w:t>Συνοπτικό διαγωνισμό, με γραπτές σφραγισμένες προσφορές για την Πρ</w:t>
      </w:r>
      <w:r w:rsidR="00E354CF">
        <w:t>ομήθεια</w:t>
      </w:r>
    </w:p>
    <w:p w:rsidR="005F4DF4" w:rsidRDefault="005F4DF4" w:rsidP="005F4DF4">
      <w:pPr>
        <w:spacing w:after="0"/>
        <w:jc w:val="both"/>
      </w:pPr>
      <w:r>
        <w:t xml:space="preserve">α) αποσκληρυντικό νερού, 3.500 </w:t>
      </w:r>
      <w:r>
        <w:rPr>
          <w:lang w:val="en-US"/>
        </w:rPr>
        <w:t>lit</w:t>
      </w:r>
      <w:r w:rsidRPr="00416D8E">
        <w:t xml:space="preserve">. </w:t>
      </w:r>
      <w:r>
        <w:t>προϋπολογισμού   (7.000,00 € +ΦΠΑ)</w:t>
      </w:r>
    </w:p>
    <w:p w:rsidR="006E550F" w:rsidRPr="005F4DF4" w:rsidRDefault="005F4DF4" w:rsidP="005F4DF4">
      <w:pPr>
        <w:autoSpaceDE w:val="0"/>
        <w:autoSpaceDN w:val="0"/>
        <w:adjustRightInd w:val="0"/>
        <w:spacing w:after="0"/>
        <w:jc w:val="both"/>
      </w:pPr>
      <w:r>
        <w:t xml:space="preserve">β) υγρό απορρυπαντικό πλυντηρίου ρούχων 3.000 </w:t>
      </w:r>
      <w:r>
        <w:rPr>
          <w:lang w:val="en-US"/>
        </w:rPr>
        <w:t>lit</w:t>
      </w:r>
      <w:r w:rsidRPr="00416D8E">
        <w:t xml:space="preserve"> </w:t>
      </w:r>
      <w:r>
        <w:t xml:space="preserve"> προϋπολογισμού (6.500,00 € +ΦΠΑ)</w:t>
      </w:r>
    </w:p>
    <w:p w:rsidR="005F4DF4" w:rsidRDefault="005F4DF4" w:rsidP="005F4DF4">
      <w:pPr>
        <w:spacing w:after="0"/>
        <w:jc w:val="both"/>
      </w:pPr>
    </w:p>
    <w:p w:rsidR="005F4DF4" w:rsidRDefault="005F4DF4" w:rsidP="005F4DF4">
      <w:pPr>
        <w:spacing w:after="0"/>
        <w:jc w:val="both"/>
        <w:rPr>
          <w:sz w:val="24"/>
          <w:szCs w:val="24"/>
        </w:rPr>
      </w:pPr>
      <w:r>
        <w:t>ΣΥΝΟΛΙΚΟΣ ΠΡΟΫΠΟΛΟΓΙΣΜΟΣ  :  13.500,00 € (άνευ Φ.Π.Α. 24%)</w:t>
      </w:r>
    </w:p>
    <w:p w:rsidR="005F4DF4" w:rsidRPr="005F4DF4" w:rsidRDefault="005F4DF4" w:rsidP="005F4DF4">
      <w:pPr>
        <w:autoSpaceDE w:val="0"/>
        <w:autoSpaceDN w:val="0"/>
        <w:adjustRightInd w:val="0"/>
        <w:spacing w:after="0"/>
        <w:jc w:val="both"/>
      </w:pPr>
    </w:p>
    <w:p w:rsidR="006E550F" w:rsidRDefault="006E550F" w:rsidP="006E550F">
      <w:pPr>
        <w:pStyle w:val="Style"/>
        <w:spacing w:line="276" w:lineRule="auto"/>
        <w:ind w:left="134"/>
        <w:jc w:val="center"/>
        <w:rPr>
          <w:rFonts w:ascii="Times New Roman" w:hAnsi="Times New Roman" w:cs="Times New Roman"/>
        </w:rPr>
      </w:pPr>
      <w:r>
        <w:rPr>
          <w:rFonts w:ascii="Times New Roman" w:hAnsi="Times New Roman" w:cs="Times New Roman"/>
        </w:rPr>
        <w:t>ΤΟΠΟΣ - ΧΡΟΝΟΣ ΔΙΕΝΕΡΓΕΙΑΣ ΔΙΑΓΩΝΙΣΜΟΥ</w:t>
      </w:r>
    </w:p>
    <w:tbl>
      <w:tblPr>
        <w:tblW w:w="8895" w:type="dxa"/>
        <w:tblInd w:w="5" w:type="dxa"/>
        <w:tblLayout w:type="fixed"/>
        <w:tblCellMar>
          <w:left w:w="0" w:type="dxa"/>
          <w:right w:w="0" w:type="dxa"/>
        </w:tblCellMar>
        <w:tblLook w:val="04A0"/>
      </w:tblPr>
      <w:tblGrid>
        <w:gridCol w:w="2692"/>
        <w:gridCol w:w="3259"/>
        <w:gridCol w:w="2944"/>
      </w:tblGrid>
      <w:tr w:rsidR="006E550F" w:rsidTr="006E550F">
        <w:trPr>
          <w:trHeight w:val="762"/>
        </w:trPr>
        <w:tc>
          <w:tcPr>
            <w:tcW w:w="2694" w:type="dxa"/>
            <w:tcBorders>
              <w:top w:val="single" w:sz="4" w:space="0" w:color="auto"/>
              <w:left w:val="single" w:sz="4" w:space="0" w:color="auto"/>
              <w:bottom w:val="nil"/>
              <w:right w:val="single" w:sz="4" w:space="0" w:color="auto"/>
            </w:tcBorders>
            <w:shd w:val="clear" w:color="auto" w:fill="D9D9D9"/>
            <w:vAlign w:val="center"/>
            <w:hideMark/>
          </w:tcPr>
          <w:p w:rsidR="006E550F" w:rsidRDefault="006E550F" w:rsidP="006E550F">
            <w:pPr>
              <w:pStyle w:val="Style"/>
              <w:ind w:left="14"/>
              <w:jc w:val="center"/>
              <w:rPr>
                <w:rFonts w:ascii="Times New Roman" w:hAnsi="Times New Roman" w:cs="Times New Roman"/>
              </w:rPr>
            </w:pPr>
            <w:r>
              <w:rPr>
                <w:rFonts w:ascii="Times New Roman" w:hAnsi="Times New Roman" w:cs="Times New Roman"/>
              </w:rPr>
              <w:t>ΤΟΠΟΣ</w:t>
            </w:r>
          </w:p>
          <w:p w:rsidR="006E550F" w:rsidRDefault="006E550F" w:rsidP="006E550F">
            <w:pPr>
              <w:pStyle w:val="Style"/>
              <w:jc w:val="center"/>
              <w:rPr>
                <w:rFonts w:ascii="Times New Roman" w:hAnsi="Times New Roman" w:cs="Times New Roman"/>
              </w:rPr>
            </w:pPr>
            <w:r>
              <w:rPr>
                <w:rFonts w:ascii="Times New Roman" w:hAnsi="Times New Roman" w:cs="Times New Roman"/>
              </w:rPr>
              <w:t>ΥΠΟΒΟΛΗΣ</w:t>
            </w:r>
          </w:p>
          <w:p w:rsidR="006E550F" w:rsidRDefault="006E550F" w:rsidP="006E550F">
            <w:pPr>
              <w:pStyle w:val="Style"/>
              <w:ind w:left="14"/>
              <w:jc w:val="center"/>
              <w:rPr>
                <w:rFonts w:ascii="Times New Roman" w:hAnsi="Times New Roman" w:cs="Times New Roman"/>
              </w:rPr>
            </w:pPr>
            <w:r>
              <w:rPr>
                <w:rFonts w:ascii="Times New Roman" w:hAnsi="Times New Roman" w:cs="Times New Roman"/>
              </w:rPr>
              <w:t>ΠΡΟΣΦΟΡΩΝ</w:t>
            </w:r>
          </w:p>
        </w:tc>
        <w:tc>
          <w:tcPr>
            <w:tcW w:w="3260" w:type="dxa"/>
            <w:tcBorders>
              <w:top w:val="single" w:sz="4" w:space="0" w:color="auto"/>
              <w:left w:val="single" w:sz="4" w:space="0" w:color="auto"/>
              <w:bottom w:val="nil"/>
              <w:right w:val="single" w:sz="4" w:space="0" w:color="auto"/>
            </w:tcBorders>
            <w:shd w:val="clear" w:color="auto" w:fill="D9D9D9"/>
            <w:vAlign w:val="center"/>
            <w:hideMark/>
          </w:tcPr>
          <w:p w:rsidR="006E550F" w:rsidRDefault="006E550F" w:rsidP="006E550F">
            <w:pPr>
              <w:pStyle w:val="Style"/>
              <w:ind w:left="19"/>
              <w:jc w:val="center"/>
              <w:rPr>
                <w:rFonts w:ascii="Times New Roman" w:hAnsi="Times New Roman" w:cs="Times New Roman"/>
              </w:rPr>
            </w:pPr>
            <w:r>
              <w:rPr>
                <w:rFonts w:ascii="Times New Roman" w:hAnsi="Times New Roman" w:cs="Times New Roman"/>
              </w:rPr>
              <w:t>ΗΜΕΡΟΜΗΝΙΑ ΛΗΞΗΣ ΠΡΟΘΕΣΜΙΑΣ</w:t>
            </w:r>
          </w:p>
          <w:p w:rsidR="006E550F" w:rsidRDefault="006E550F" w:rsidP="006E550F">
            <w:pPr>
              <w:pStyle w:val="Style"/>
              <w:ind w:left="19"/>
              <w:jc w:val="center"/>
              <w:rPr>
                <w:rFonts w:ascii="Times New Roman" w:hAnsi="Times New Roman" w:cs="Times New Roman"/>
              </w:rPr>
            </w:pPr>
            <w:r>
              <w:rPr>
                <w:rFonts w:ascii="Times New Roman" w:hAnsi="Times New Roman" w:cs="Times New Roman"/>
              </w:rPr>
              <w:t>ΥΠΟΒΟΛΗΣ</w:t>
            </w:r>
          </w:p>
          <w:p w:rsidR="006E550F" w:rsidRDefault="006E550F" w:rsidP="006E550F">
            <w:pPr>
              <w:pStyle w:val="Style"/>
              <w:ind w:left="19"/>
              <w:jc w:val="center"/>
              <w:rPr>
                <w:rFonts w:ascii="Times New Roman" w:hAnsi="Times New Roman" w:cs="Times New Roman"/>
              </w:rPr>
            </w:pPr>
            <w:r>
              <w:rPr>
                <w:rFonts w:ascii="Times New Roman" w:hAnsi="Times New Roman" w:cs="Times New Roman"/>
              </w:rPr>
              <w:t>ΠΡΟΣΦΟΡΩΝ</w:t>
            </w:r>
          </w:p>
        </w:tc>
        <w:tc>
          <w:tcPr>
            <w:tcW w:w="2945" w:type="dxa"/>
            <w:tcBorders>
              <w:top w:val="single" w:sz="4" w:space="0" w:color="auto"/>
              <w:left w:val="nil"/>
              <w:bottom w:val="single" w:sz="4" w:space="0" w:color="auto"/>
              <w:right w:val="single" w:sz="4" w:space="0" w:color="auto"/>
            </w:tcBorders>
            <w:shd w:val="clear" w:color="auto" w:fill="D9D9D9"/>
            <w:hideMark/>
          </w:tcPr>
          <w:p w:rsidR="006E550F" w:rsidRDefault="006E550F" w:rsidP="006E550F">
            <w:pPr>
              <w:spacing w:after="0"/>
              <w:rPr>
                <w:sz w:val="24"/>
                <w:szCs w:val="24"/>
              </w:rPr>
            </w:pPr>
            <w:r>
              <w:t xml:space="preserve">   ΗΜΕΡΟΜΗΝΙΑ </w:t>
            </w:r>
          </w:p>
          <w:p w:rsidR="006E550F" w:rsidRDefault="006E550F" w:rsidP="006E550F">
            <w:pPr>
              <w:spacing w:after="0"/>
            </w:pPr>
            <w:r>
              <w:t xml:space="preserve">  ΔΙΕΝΕΡΓΕΙΑΣ ΤΟΥ      </w:t>
            </w:r>
          </w:p>
          <w:p w:rsidR="006E550F" w:rsidRDefault="006E550F" w:rsidP="006E550F">
            <w:pPr>
              <w:spacing w:after="0"/>
              <w:rPr>
                <w:sz w:val="24"/>
                <w:szCs w:val="24"/>
              </w:rPr>
            </w:pPr>
            <w:r>
              <w:t xml:space="preserve">     ΔΙΑΓΩΝΙΣΜΟΥ</w:t>
            </w:r>
          </w:p>
        </w:tc>
      </w:tr>
      <w:tr w:rsidR="006E550F" w:rsidTr="006E550F">
        <w:trPr>
          <w:trHeight w:val="693"/>
        </w:trPr>
        <w:tc>
          <w:tcPr>
            <w:tcW w:w="2694" w:type="dxa"/>
            <w:tcBorders>
              <w:top w:val="single" w:sz="4" w:space="0" w:color="auto"/>
              <w:left w:val="single" w:sz="4" w:space="0" w:color="auto"/>
              <w:bottom w:val="nil"/>
              <w:right w:val="single" w:sz="4" w:space="0" w:color="auto"/>
            </w:tcBorders>
            <w:vAlign w:val="center"/>
            <w:hideMark/>
          </w:tcPr>
          <w:p w:rsidR="006E550F" w:rsidRDefault="006E550F" w:rsidP="006E550F">
            <w:pPr>
              <w:pStyle w:val="Style"/>
              <w:ind w:left="105"/>
              <w:jc w:val="center"/>
              <w:rPr>
                <w:rFonts w:ascii="Times New Roman" w:hAnsi="Times New Roman" w:cs="Times New Roman"/>
              </w:rPr>
            </w:pPr>
            <w:r>
              <w:rPr>
                <w:rFonts w:ascii="Times New Roman" w:hAnsi="Times New Roman" w:cs="Times New Roman"/>
              </w:rPr>
              <w:t>Γραφείο Προμηθειών Κέντρου</w:t>
            </w:r>
          </w:p>
        </w:tc>
        <w:tc>
          <w:tcPr>
            <w:tcW w:w="3260" w:type="dxa"/>
            <w:tcBorders>
              <w:top w:val="single" w:sz="4" w:space="0" w:color="auto"/>
              <w:left w:val="single" w:sz="4" w:space="0" w:color="auto"/>
              <w:bottom w:val="nil"/>
              <w:right w:val="single" w:sz="4" w:space="0" w:color="auto"/>
            </w:tcBorders>
            <w:vAlign w:val="center"/>
            <w:hideMark/>
          </w:tcPr>
          <w:p w:rsidR="006E550F" w:rsidRPr="00792B44" w:rsidRDefault="00792B44" w:rsidP="006E550F">
            <w:pPr>
              <w:pStyle w:val="Style"/>
              <w:ind w:left="91"/>
              <w:jc w:val="center"/>
              <w:rPr>
                <w:rFonts w:ascii="Times New Roman" w:hAnsi="Times New Roman" w:cs="Times New Roman"/>
              </w:rPr>
            </w:pPr>
            <w:r>
              <w:rPr>
                <w:rFonts w:ascii="Times New Roman" w:hAnsi="Times New Roman" w:cs="Times New Roman"/>
              </w:rPr>
              <w:t xml:space="preserve"> 28.1.2019</w:t>
            </w:r>
            <w:r w:rsidR="006E550F" w:rsidRPr="00792B44">
              <w:rPr>
                <w:rFonts w:ascii="Times New Roman" w:hAnsi="Times New Roman" w:cs="Times New Roman"/>
              </w:rPr>
              <w:t xml:space="preserve">, ημέρα </w:t>
            </w:r>
            <w:r>
              <w:rPr>
                <w:rFonts w:ascii="Times New Roman" w:hAnsi="Times New Roman" w:cs="Times New Roman"/>
              </w:rPr>
              <w:t>Δευτέρα</w:t>
            </w:r>
          </w:p>
        </w:tc>
        <w:tc>
          <w:tcPr>
            <w:tcW w:w="2945" w:type="dxa"/>
            <w:vMerge w:val="restart"/>
            <w:tcBorders>
              <w:top w:val="single" w:sz="4" w:space="0" w:color="auto"/>
              <w:left w:val="nil"/>
              <w:bottom w:val="single" w:sz="4" w:space="0" w:color="auto"/>
              <w:right w:val="single" w:sz="4" w:space="0" w:color="auto"/>
            </w:tcBorders>
          </w:tcPr>
          <w:p w:rsidR="006E550F" w:rsidRPr="00792B44" w:rsidRDefault="006E550F" w:rsidP="006E550F">
            <w:pPr>
              <w:spacing w:after="0"/>
              <w:rPr>
                <w:sz w:val="24"/>
                <w:szCs w:val="24"/>
              </w:rPr>
            </w:pPr>
          </w:p>
          <w:p w:rsidR="006E550F" w:rsidRPr="00792B44" w:rsidRDefault="00792B44" w:rsidP="006E550F">
            <w:pPr>
              <w:spacing w:after="0"/>
              <w:jc w:val="center"/>
            </w:pPr>
            <w:r>
              <w:t>29.1.2019  ημέρα Τρίτη</w:t>
            </w:r>
          </w:p>
          <w:p w:rsidR="006E550F" w:rsidRPr="00792B44" w:rsidRDefault="006E550F" w:rsidP="006E550F">
            <w:pPr>
              <w:spacing w:after="0"/>
              <w:jc w:val="center"/>
            </w:pPr>
          </w:p>
          <w:p w:rsidR="006E550F" w:rsidRPr="00792B44" w:rsidRDefault="006E550F" w:rsidP="006E550F">
            <w:pPr>
              <w:spacing w:after="0"/>
              <w:jc w:val="center"/>
              <w:rPr>
                <w:sz w:val="24"/>
                <w:szCs w:val="24"/>
              </w:rPr>
            </w:pPr>
            <w:r w:rsidRPr="00792B44">
              <w:t>Ώρα  10.00</w:t>
            </w:r>
          </w:p>
        </w:tc>
      </w:tr>
      <w:tr w:rsidR="006E550F" w:rsidTr="006E550F">
        <w:trPr>
          <w:trHeight w:hRule="exact" w:val="617"/>
        </w:trPr>
        <w:tc>
          <w:tcPr>
            <w:tcW w:w="2694" w:type="dxa"/>
            <w:tcBorders>
              <w:top w:val="nil"/>
              <w:left w:val="single" w:sz="4" w:space="0" w:color="auto"/>
              <w:bottom w:val="single" w:sz="4" w:space="0" w:color="auto"/>
              <w:right w:val="single" w:sz="4" w:space="0" w:color="auto"/>
            </w:tcBorders>
            <w:vAlign w:val="center"/>
            <w:hideMark/>
          </w:tcPr>
          <w:p w:rsidR="006E550F" w:rsidRDefault="006E550F" w:rsidP="006E550F">
            <w:pPr>
              <w:pStyle w:val="Style"/>
              <w:ind w:left="105"/>
              <w:jc w:val="center"/>
              <w:rPr>
                <w:rFonts w:ascii="Times New Roman" w:hAnsi="Times New Roman" w:cs="Times New Roman"/>
              </w:rPr>
            </w:pPr>
            <w:r>
              <w:rPr>
                <w:rFonts w:ascii="Times New Roman" w:hAnsi="Times New Roman" w:cs="Times New Roman"/>
              </w:rPr>
              <w:t>Παπαρηγοπούλου 7 Θεσσαλονίκη 546 30</w:t>
            </w:r>
          </w:p>
        </w:tc>
        <w:tc>
          <w:tcPr>
            <w:tcW w:w="3260" w:type="dxa"/>
            <w:tcBorders>
              <w:top w:val="nil"/>
              <w:left w:val="single" w:sz="4" w:space="0" w:color="auto"/>
              <w:bottom w:val="single" w:sz="4" w:space="0" w:color="auto"/>
              <w:right w:val="single" w:sz="4" w:space="0" w:color="auto"/>
            </w:tcBorders>
            <w:vAlign w:val="center"/>
            <w:hideMark/>
          </w:tcPr>
          <w:p w:rsidR="006E550F" w:rsidRPr="00E354CF" w:rsidRDefault="006E550F" w:rsidP="006E550F">
            <w:pPr>
              <w:pStyle w:val="Style"/>
              <w:jc w:val="center"/>
              <w:rPr>
                <w:rFonts w:ascii="Times New Roman" w:hAnsi="Times New Roman" w:cs="Times New Roman"/>
                <w:highlight w:val="yellow"/>
              </w:rPr>
            </w:pPr>
            <w:r w:rsidRPr="00792B44">
              <w:rPr>
                <w:rFonts w:ascii="Times New Roman" w:hAnsi="Times New Roman" w:cs="Times New Roman"/>
              </w:rPr>
              <w:t>Ώρα: 13.30</w:t>
            </w:r>
          </w:p>
        </w:tc>
        <w:tc>
          <w:tcPr>
            <w:tcW w:w="2945" w:type="dxa"/>
            <w:vMerge/>
            <w:tcBorders>
              <w:top w:val="single" w:sz="4" w:space="0" w:color="auto"/>
              <w:left w:val="nil"/>
              <w:bottom w:val="single" w:sz="4" w:space="0" w:color="auto"/>
              <w:right w:val="single" w:sz="4" w:space="0" w:color="auto"/>
            </w:tcBorders>
            <w:vAlign w:val="center"/>
            <w:hideMark/>
          </w:tcPr>
          <w:p w:rsidR="006E550F" w:rsidRDefault="006E550F" w:rsidP="006E550F">
            <w:pPr>
              <w:spacing w:after="0"/>
              <w:rPr>
                <w:sz w:val="24"/>
                <w:szCs w:val="24"/>
              </w:rPr>
            </w:pPr>
          </w:p>
        </w:tc>
      </w:tr>
    </w:tbl>
    <w:p w:rsidR="006E550F" w:rsidRDefault="006E550F" w:rsidP="006E550F">
      <w:pPr>
        <w:pStyle w:val="10"/>
        <w:spacing w:after="0"/>
        <w:ind w:left="0"/>
        <w:jc w:val="both"/>
        <w:rPr>
          <w:rFonts w:ascii="Times New Roman" w:hAnsi="Times New Roman" w:cs="Times New Roman"/>
          <w:sz w:val="24"/>
          <w:szCs w:val="24"/>
        </w:rPr>
      </w:pPr>
    </w:p>
    <w:p w:rsidR="00E354CF" w:rsidRDefault="006E550F" w:rsidP="00E354CF">
      <w:pPr>
        <w:spacing w:after="0"/>
        <w:jc w:val="both"/>
      </w:pPr>
      <w:r>
        <w:t>Το Κέντρο Κοινωνικής Πρόνοιας Περιφέρειας Κεντρικής Μακεδονίας</w:t>
      </w:r>
      <w:r>
        <w:rPr>
          <w:kern w:val="28"/>
        </w:rPr>
        <w:t xml:space="preserve"> με βάση </w:t>
      </w:r>
      <w:r w:rsidR="00E354CF">
        <w:rPr>
          <w:kern w:val="28"/>
        </w:rPr>
        <w:t>Τ</w:t>
      </w:r>
      <w:r w:rsidR="00E354CF">
        <w:t>ην  υπ΄ αρ. 44/28.11.2018, θέμα 11</w:t>
      </w:r>
      <w:r w:rsidR="00E354CF" w:rsidRPr="00E43B8D">
        <w:rPr>
          <w:vertAlign w:val="superscript"/>
        </w:rPr>
        <w:t>ο</w:t>
      </w:r>
      <w:r w:rsidR="00E354CF">
        <w:t>, απόφαση του Δ.Σ.  (ΑΔΑ: Ω0ΤΩΟΞΧΣ-Κ20)</w:t>
      </w:r>
      <w:r w:rsidR="00E354CF">
        <w:rPr>
          <w:rFonts w:ascii="Times New Roman" w:hAnsi="Times New Roman" w:cs="Times New Roman"/>
        </w:rPr>
        <w:t xml:space="preserve"> </w:t>
      </w:r>
      <w:r>
        <w:t xml:space="preserve"> προκηρύσσει συνοπτικό διαγωνισμό με σφραγισμένες προσφορές, με κριτήριο την π</w:t>
      </w:r>
      <w:r>
        <w:rPr>
          <w:color w:val="000000"/>
        </w:rPr>
        <w:t xml:space="preserve">λέον συμφέρουσα από οικονομική άποψη προσφορά, βάσει της τιμής, </w:t>
      </w:r>
      <w:r w:rsidR="00E354CF">
        <w:rPr>
          <w:color w:val="000000"/>
        </w:rPr>
        <w:t xml:space="preserve">(χαμηλότερη προσφορά) </w:t>
      </w:r>
      <w:r w:rsidR="00E354CF">
        <w:t xml:space="preserve">για την προμήθεια στο Π.Χ.Π. </w:t>
      </w:r>
    </w:p>
    <w:p w:rsidR="005F4DF4" w:rsidRDefault="00E354CF" w:rsidP="005F4DF4">
      <w:pPr>
        <w:spacing w:after="0"/>
        <w:jc w:val="both"/>
      </w:pPr>
      <w:r>
        <w:t>α) αποσκληρυντικό νερού,</w:t>
      </w:r>
      <w:r w:rsidR="005F4DF4">
        <w:t xml:space="preserve"> 3.500 </w:t>
      </w:r>
      <w:r w:rsidR="005F4DF4">
        <w:rPr>
          <w:lang w:val="en-US"/>
        </w:rPr>
        <w:t>lit</w:t>
      </w:r>
      <w:r w:rsidR="005F4DF4" w:rsidRPr="00416D8E">
        <w:t xml:space="preserve">. </w:t>
      </w:r>
      <w:r w:rsidR="005F4DF4">
        <w:t>προϋπολογισμού   7.000,00 € +ΦΠΑ</w:t>
      </w:r>
    </w:p>
    <w:p w:rsidR="005F4DF4" w:rsidRPr="005F4DF4" w:rsidRDefault="00E354CF" w:rsidP="005F4DF4">
      <w:pPr>
        <w:autoSpaceDE w:val="0"/>
        <w:autoSpaceDN w:val="0"/>
        <w:adjustRightInd w:val="0"/>
        <w:spacing w:after="0"/>
        <w:jc w:val="both"/>
      </w:pPr>
      <w:r>
        <w:t xml:space="preserve">β) υγρό απορρυπαντικού  πλυντηρίου ρούχων, </w:t>
      </w:r>
      <w:r w:rsidR="005F4DF4">
        <w:t xml:space="preserve">3.000 </w:t>
      </w:r>
      <w:r w:rsidR="005F4DF4">
        <w:rPr>
          <w:lang w:val="en-US"/>
        </w:rPr>
        <w:t>lit</w:t>
      </w:r>
      <w:r w:rsidR="005F4DF4" w:rsidRPr="00416D8E">
        <w:t xml:space="preserve"> </w:t>
      </w:r>
      <w:r w:rsidR="005F4DF4">
        <w:t xml:space="preserve"> προϋπολογισμού 6.500,00 € +ΦΠΑ</w:t>
      </w:r>
    </w:p>
    <w:p w:rsidR="005F4DF4" w:rsidRPr="005F4DF4" w:rsidRDefault="005F4DF4" w:rsidP="00E354CF">
      <w:pPr>
        <w:spacing w:after="0"/>
        <w:jc w:val="both"/>
      </w:pPr>
    </w:p>
    <w:p w:rsidR="00E354CF" w:rsidRDefault="005F4DF4" w:rsidP="00E354CF">
      <w:pPr>
        <w:spacing w:after="0"/>
        <w:jc w:val="both"/>
        <w:rPr>
          <w:sz w:val="24"/>
          <w:szCs w:val="24"/>
        </w:rPr>
      </w:pPr>
      <w:r>
        <w:t xml:space="preserve">Συνολικός προϋπολογισμός </w:t>
      </w:r>
      <w:r w:rsidR="00E354CF">
        <w:t xml:space="preserve"> 13.500,00 € (άνευ Φ.Π.Α. 24%).</w:t>
      </w:r>
    </w:p>
    <w:p w:rsidR="00E354CF" w:rsidRDefault="006E550F" w:rsidP="00FD6703">
      <w:pPr>
        <w:shd w:val="clear" w:color="auto" w:fill="FFFFFF"/>
        <w:autoSpaceDE w:val="0"/>
        <w:autoSpaceDN w:val="0"/>
        <w:adjustRightInd w:val="0"/>
        <w:spacing w:after="0" w:line="360" w:lineRule="auto"/>
        <w:jc w:val="both"/>
        <w:rPr>
          <w:bCs/>
        </w:rPr>
      </w:pPr>
      <w:r>
        <w:lastRenderedPageBreak/>
        <w:tab/>
      </w:r>
    </w:p>
    <w:p w:rsidR="006E550F" w:rsidRDefault="006E550F" w:rsidP="006E550F">
      <w:pPr>
        <w:pStyle w:val="30"/>
        <w:rPr>
          <w:b/>
          <w:bCs/>
          <w:kern w:val="36"/>
        </w:rPr>
      </w:pPr>
      <w:r>
        <w:rPr>
          <w:b/>
          <w:bCs/>
          <w:kern w:val="36"/>
        </w:rPr>
        <w:t>ΟΡΟΙ ΔΙΑΓΩΝΙΣΜΟΥ</w:t>
      </w:r>
    </w:p>
    <w:p w:rsidR="006E550F" w:rsidRDefault="006E550F" w:rsidP="006E550F">
      <w:pPr>
        <w:spacing w:after="0"/>
        <w:ind w:left="-142"/>
        <w:outlineLvl w:val="1"/>
        <w:rPr>
          <w:bCs/>
        </w:rPr>
      </w:pPr>
    </w:p>
    <w:p w:rsidR="006E550F" w:rsidRDefault="006E550F" w:rsidP="006E550F">
      <w:pPr>
        <w:spacing w:after="0"/>
        <w:outlineLvl w:val="1"/>
        <w:rPr>
          <w:b/>
          <w:bCs/>
        </w:rPr>
      </w:pPr>
      <w:r>
        <w:rPr>
          <w:b/>
          <w:bCs/>
        </w:rPr>
        <w:t>ΑΡΘΡΟ 1: ΔΙΚΑΙΩΜΑ ΣΥΜΜΕΤΟΧΗΣ</w:t>
      </w:r>
    </w:p>
    <w:p w:rsidR="006E550F" w:rsidRDefault="006E550F" w:rsidP="006E550F">
      <w:pPr>
        <w:spacing w:after="0"/>
        <w:outlineLvl w:val="1"/>
        <w:rPr>
          <w:bCs/>
        </w:rPr>
      </w:pPr>
      <w:r>
        <w:rPr>
          <w:bCs/>
        </w:rPr>
        <w:t>Στο διαγ</w:t>
      </w:r>
      <w:r w:rsidR="00582C9E">
        <w:rPr>
          <w:bCs/>
        </w:rPr>
        <w:t xml:space="preserve">ωνισμό γίνονται δεκτές </w:t>
      </w:r>
      <w:r>
        <w:rPr>
          <w:bCs/>
        </w:rPr>
        <w:t xml:space="preserve"> εμπορικ</w:t>
      </w:r>
      <w:r w:rsidR="00582C9E">
        <w:rPr>
          <w:bCs/>
        </w:rPr>
        <w:t xml:space="preserve">ές εταιρίες ή ατομικές </w:t>
      </w:r>
      <w:r>
        <w:rPr>
          <w:bCs/>
        </w:rPr>
        <w:t xml:space="preserve"> εμπορικές επιχειρήσεις εγγεγραμμένες στο Επιμελητήριο με αντικείμενο συναφές του είδους του διαγωνισμού της διακήρυξης .</w:t>
      </w:r>
    </w:p>
    <w:p w:rsidR="006E550F" w:rsidRDefault="006E550F" w:rsidP="006E550F">
      <w:pPr>
        <w:spacing w:after="0"/>
        <w:outlineLvl w:val="1"/>
        <w:rPr>
          <w:bCs/>
        </w:rPr>
      </w:pPr>
    </w:p>
    <w:p w:rsidR="006E550F" w:rsidRDefault="006E550F" w:rsidP="006E550F">
      <w:pPr>
        <w:spacing w:after="0"/>
        <w:outlineLvl w:val="1"/>
        <w:rPr>
          <w:b/>
          <w:bCs/>
          <w:w w:val="114"/>
        </w:rPr>
      </w:pPr>
      <w:r>
        <w:rPr>
          <w:b/>
          <w:bCs/>
        </w:rPr>
        <w:t>ΑΡΘΡΟ 2</w:t>
      </w:r>
      <w:r>
        <w:rPr>
          <w:b/>
          <w:bCs/>
          <w:w w:val="114"/>
        </w:rPr>
        <w:t>: ΠΕΡΙΕΧΟΜΕΝΟ ΠΡΟΣΦΟΡΩΝ</w:t>
      </w:r>
    </w:p>
    <w:p w:rsidR="006E550F" w:rsidRDefault="006E550F" w:rsidP="006E550F">
      <w:pPr>
        <w:spacing w:after="0"/>
        <w:outlineLvl w:val="1"/>
        <w:rPr>
          <w:bCs/>
          <w:w w:val="114"/>
        </w:rPr>
      </w:pPr>
      <w:r>
        <w:t xml:space="preserve">Οι προσφορές συντάσσονται στην ελληνική γλώσσα ή συνοδεύονται από επίσημη μετάφρασή τους στην ελληνική γλώσσα και υποβάλλονται από τους ενδιαφερόμενους  </w:t>
      </w:r>
      <w:r>
        <w:rPr>
          <w:shd w:val="clear" w:color="auto" w:fill="FFFFFF"/>
        </w:rPr>
        <w:t>μέσα σε σφραγισμένο φάκελο, στον οποίο πρέπει να αναγράφονται ευκρινώς:</w:t>
      </w:r>
    </w:p>
    <w:p w:rsidR="006E550F" w:rsidRDefault="006E550F" w:rsidP="006E550F">
      <w:pPr>
        <w:pStyle w:val="20"/>
        <w:tabs>
          <w:tab w:val="left" w:pos="720"/>
        </w:tabs>
        <w:spacing w:line="276" w:lineRule="auto"/>
        <w:jc w:val="left"/>
        <w:rPr>
          <w:b w:val="0"/>
          <w:sz w:val="24"/>
          <w:shd w:val="clear" w:color="auto" w:fill="FFFFFF"/>
        </w:rPr>
      </w:pPr>
      <w:r>
        <w:rPr>
          <w:b w:val="0"/>
          <w:sz w:val="24"/>
          <w:shd w:val="clear" w:color="auto" w:fill="FFFFFF"/>
        </w:rPr>
        <w:t>α. Η λέξη «Προσφορά»,</w:t>
      </w:r>
    </w:p>
    <w:p w:rsidR="006E550F" w:rsidRDefault="006E550F" w:rsidP="006E550F">
      <w:pPr>
        <w:pStyle w:val="20"/>
        <w:tabs>
          <w:tab w:val="left" w:pos="720"/>
        </w:tabs>
        <w:spacing w:line="276" w:lineRule="auto"/>
        <w:jc w:val="left"/>
        <w:rPr>
          <w:b w:val="0"/>
          <w:sz w:val="24"/>
        </w:rPr>
      </w:pPr>
      <w:r>
        <w:rPr>
          <w:b w:val="0"/>
          <w:sz w:val="24"/>
          <w:shd w:val="clear" w:color="auto" w:fill="FFFFFF"/>
        </w:rPr>
        <w:t>β. Η επωνυμία της αναθέτουσας αρχής, δηλαδή «ΚΕΝ</w:t>
      </w:r>
      <w:r w:rsidR="00FD6703">
        <w:rPr>
          <w:b w:val="0"/>
          <w:sz w:val="24"/>
          <w:shd w:val="clear" w:color="auto" w:fill="FFFFFF"/>
          <w:lang w:val="en-US"/>
        </w:rPr>
        <w:t>T</w:t>
      </w:r>
      <w:r>
        <w:rPr>
          <w:b w:val="0"/>
          <w:sz w:val="24"/>
          <w:shd w:val="clear" w:color="auto" w:fill="FFFFFF"/>
        </w:rPr>
        <w:t>ΡΟ ΚΟΙΝΩΝΙΚΗΣ ΠΡΟΝΟΙΑΣ ΠΕΡΙΦΕΡΕΙΑΣ ΚΕΝΤΡΙΚΗΣ ΜΑΚΕΔΟΝΙΑΣ</w:t>
      </w:r>
      <w:r>
        <w:rPr>
          <w:b w:val="0"/>
          <w:sz w:val="24"/>
        </w:rPr>
        <w:t>»,</w:t>
      </w:r>
    </w:p>
    <w:p w:rsidR="006E550F" w:rsidRDefault="006E550F" w:rsidP="006E550F">
      <w:pPr>
        <w:pStyle w:val="20"/>
        <w:tabs>
          <w:tab w:val="left" w:pos="720"/>
        </w:tabs>
        <w:spacing w:line="276" w:lineRule="auto"/>
        <w:jc w:val="left"/>
        <w:rPr>
          <w:b w:val="0"/>
          <w:sz w:val="24"/>
          <w:shd w:val="clear" w:color="auto" w:fill="FFFFFF"/>
        </w:rPr>
      </w:pPr>
      <w:r>
        <w:rPr>
          <w:b w:val="0"/>
          <w:sz w:val="24"/>
          <w:shd w:val="clear" w:color="auto" w:fill="FFFFFF"/>
        </w:rPr>
        <w:t>γ. Ο τίτλος της διακήρυξης,</w:t>
      </w:r>
    </w:p>
    <w:p w:rsidR="006E550F" w:rsidRDefault="006E550F" w:rsidP="006E550F">
      <w:pPr>
        <w:pStyle w:val="20"/>
        <w:tabs>
          <w:tab w:val="left" w:pos="720"/>
        </w:tabs>
        <w:spacing w:line="276" w:lineRule="auto"/>
        <w:jc w:val="left"/>
        <w:rPr>
          <w:b w:val="0"/>
          <w:sz w:val="24"/>
          <w:shd w:val="clear" w:color="auto" w:fill="FFFFFF"/>
        </w:rPr>
      </w:pPr>
      <w:r>
        <w:rPr>
          <w:b w:val="0"/>
          <w:sz w:val="24"/>
          <w:shd w:val="clear" w:color="auto" w:fill="FFFFFF"/>
        </w:rPr>
        <w:t>δ. Η καταληκτική ημερομηνία (ημερομηνία λήξης προθεσμίας υποβολής προσφορών),</w:t>
      </w:r>
    </w:p>
    <w:p w:rsidR="006E550F" w:rsidRDefault="006E550F" w:rsidP="006E550F">
      <w:pPr>
        <w:pStyle w:val="20"/>
        <w:tabs>
          <w:tab w:val="left" w:pos="720"/>
        </w:tabs>
        <w:spacing w:line="276" w:lineRule="auto"/>
        <w:jc w:val="left"/>
        <w:rPr>
          <w:b w:val="0"/>
          <w:sz w:val="24"/>
          <w:shd w:val="clear" w:color="auto" w:fill="FFFFFF"/>
        </w:rPr>
      </w:pPr>
      <w:r>
        <w:rPr>
          <w:b w:val="0"/>
          <w:sz w:val="24"/>
          <w:shd w:val="clear" w:color="auto" w:fill="FFFFFF"/>
        </w:rPr>
        <w:t xml:space="preserve">ε. Τα στοιχεία του συμμετέχοντα (επωνυμία, δ/νση, ΑΦΜ, τηλ, φαξ, </w:t>
      </w:r>
      <w:r>
        <w:rPr>
          <w:b w:val="0"/>
          <w:sz w:val="24"/>
          <w:shd w:val="clear" w:color="auto" w:fill="FFFFFF"/>
          <w:lang w:val="en-US"/>
        </w:rPr>
        <w:t>email</w:t>
      </w:r>
      <w:r>
        <w:rPr>
          <w:b w:val="0"/>
          <w:sz w:val="24"/>
          <w:shd w:val="clear" w:color="auto" w:fill="FFFFFF"/>
        </w:rPr>
        <w:t>),</w:t>
      </w:r>
    </w:p>
    <w:p w:rsidR="006E550F" w:rsidRDefault="006E550F" w:rsidP="006E550F">
      <w:pPr>
        <w:pStyle w:val="Style"/>
        <w:spacing w:line="276" w:lineRule="auto"/>
        <w:ind w:left="-142"/>
        <w:jc w:val="both"/>
        <w:rPr>
          <w:rFonts w:ascii="Times New Roman" w:hAnsi="Times New Roman" w:cs="Times New Roman"/>
        </w:rPr>
      </w:pPr>
      <w:r>
        <w:rPr>
          <w:rFonts w:ascii="Times New Roman" w:hAnsi="Times New Roman" w:cs="Times New Roman"/>
        </w:rPr>
        <w:t>Ο φάκελος θα πρέπει να φέρει την ένδειξη «</w:t>
      </w:r>
      <w:r>
        <w:rPr>
          <w:rFonts w:ascii="Times New Roman" w:hAnsi="Times New Roman" w:cs="Times New Roman"/>
          <w:u w:val="single"/>
        </w:rPr>
        <w:t>Να μην ανοιχθεί από την ταχυδρομική υπηρεσία ή τη γραμματεία</w:t>
      </w:r>
      <w:r>
        <w:rPr>
          <w:rFonts w:ascii="Times New Roman" w:hAnsi="Times New Roman" w:cs="Times New Roman"/>
        </w:rPr>
        <w:t xml:space="preserve">» και θα  περιλαμβάνει δύο ξεχωριστούς σφραγισμένους φακέλους με τις ενδείξεις: </w:t>
      </w:r>
    </w:p>
    <w:p w:rsidR="006E550F" w:rsidRDefault="006E550F" w:rsidP="006E550F">
      <w:pPr>
        <w:shd w:val="clear" w:color="auto" w:fill="FFFFFF"/>
        <w:spacing w:after="0"/>
        <w:ind w:left="-142" w:firstLine="142"/>
        <w:jc w:val="both"/>
        <w:rPr>
          <w:rFonts w:ascii="Times New Roman" w:hAnsi="Times New Roman" w:cs="Times New Roman"/>
          <w:u w:val="single"/>
        </w:rPr>
      </w:pPr>
    </w:p>
    <w:p w:rsidR="006E550F" w:rsidRDefault="006E550F" w:rsidP="006E550F">
      <w:pPr>
        <w:shd w:val="clear" w:color="auto" w:fill="FFFFFF"/>
        <w:spacing w:after="0"/>
        <w:ind w:left="-142" w:firstLine="142"/>
        <w:jc w:val="both"/>
        <w:rPr>
          <w:b/>
        </w:rPr>
      </w:pPr>
      <w:r>
        <w:rPr>
          <w:b/>
          <w:u w:val="single"/>
        </w:rPr>
        <w:t>Α. «ΔΙΚΑΙΟΛΟΓΗΤΙΚΑ ΣΥΜΜΕΤΟΧΗΣ – ΤΕΧΝΙΚΗ ΠΡΟΣΦΟΡΑ»</w:t>
      </w:r>
    </w:p>
    <w:p w:rsidR="006E550F" w:rsidRDefault="006E550F" w:rsidP="006E550F">
      <w:pPr>
        <w:shd w:val="clear" w:color="auto" w:fill="FFFFFF"/>
        <w:spacing w:after="0"/>
        <w:ind w:left="284"/>
        <w:jc w:val="both"/>
      </w:pPr>
    </w:p>
    <w:p w:rsidR="006E550F" w:rsidRDefault="006E550F" w:rsidP="006E550F">
      <w:pPr>
        <w:shd w:val="clear" w:color="auto" w:fill="FFFFFF"/>
        <w:spacing w:after="0"/>
        <w:ind w:left="284"/>
        <w:jc w:val="both"/>
      </w:pPr>
      <w:r>
        <w:t xml:space="preserve">Ο φάκελος περιέχει: </w:t>
      </w:r>
    </w:p>
    <w:p w:rsidR="006E550F" w:rsidRDefault="006E550F" w:rsidP="006E550F">
      <w:pPr>
        <w:autoSpaceDE w:val="0"/>
        <w:autoSpaceDN w:val="0"/>
        <w:adjustRightInd w:val="0"/>
        <w:spacing w:after="0"/>
        <w:ind w:left="284"/>
        <w:jc w:val="both"/>
        <w:rPr>
          <w:color w:val="000000"/>
        </w:rPr>
      </w:pPr>
      <w:r>
        <w:t xml:space="preserve">1. </w:t>
      </w:r>
      <w:r>
        <w:rPr>
          <w:bCs/>
          <w:color w:val="000000"/>
          <w:u w:val="single"/>
        </w:rPr>
        <w:t>Υπεύθυνη δήλωση Ν. 1599/1986</w:t>
      </w:r>
      <w:r>
        <w:rPr>
          <w:color w:val="000000"/>
        </w:rPr>
        <w:t>, ότι ο συμμετέχων/οικονομικός φορέας δεν βρίσκεται σε μία από τις καταστάσεις:</w:t>
      </w:r>
    </w:p>
    <w:p w:rsidR="006E550F" w:rsidRDefault="006E550F" w:rsidP="006E550F">
      <w:pPr>
        <w:autoSpaceDE w:val="0"/>
        <w:autoSpaceDN w:val="0"/>
        <w:adjustRightInd w:val="0"/>
        <w:spacing w:after="0"/>
        <w:ind w:left="284"/>
        <w:jc w:val="both"/>
        <w:rPr>
          <w:color w:val="000000"/>
        </w:rPr>
      </w:pPr>
      <w:r>
        <w:rPr>
          <w:color w:val="000000"/>
        </w:rPr>
        <w:t xml:space="preserve">     1.1. δεν υπάρχει εις βάρος του τελεσίδικη απόφαση για: </w:t>
      </w:r>
    </w:p>
    <w:p w:rsidR="006E550F" w:rsidRDefault="006E550F" w:rsidP="006E550F">
      <w:pPr>
        <w:autoSpaceDE w:val="0"/>
        <w:autoSpaceDN w:val="0"/>
        <w:adjustRightInd w:val="0"/>
        <w:spacing w:after="0"/>
        <w:ind w:left="284" w:firstLine="284"/>
        <w:jc w:val="both"/>
        <w:rPr>
          <w:color w:val="000000"/>
          <w:shd w:val="clear" w:color="auto" w:fill="FFFFFF"/>
        </w:rPr>
      </w:pPr>
      <w:r>
        <w:rPr>
          <w:color w:val="000000"/>
        </w:rPr>
        <w:t xml:space="preserve">      α)</w:t>
      </w:r>
      <w:r>
        <w:rPr>
          <w:color w:val="000000"/>
          <w:shd w:val="clear" w:color="auto" w:fill="FFFFFF"/>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6E550F" w:rsidRDefault="006E550F" w:rsidP="006E550F">
      <w:pPr>
        <w:autoSpaceDE w:val="0"/>
        <w:autoSpaceDN w:val="0"/>
        <w:adjustRightInd w:val="0"/>
        <w:spacing w:after="0"/>
        <w:ind w:left="284" w:firstLine="284"/>
        <w:jc w:val="both"/>
        <w:rPr>
          <w:color w:val="000000"/>
          <w:shd w:val="clear" w:color="auto" w:fill="FFFFFF"/>
        </w:rPr>
      </w:pPr>
      <w:r>
        <w:rPr>
          <w:color w:val="000000"/>
          <w:shd w:val="clear" w:color="auto" w:fill="FFFFFF"/>
        </w:rPr>
        <w:t xml:space="preserve">      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6E550F" w:rsidRDefault="006E550F" w:rsidP="006E550F">
      <w:pPr>
        <w:autoSpaceDE w:val="0"/>
        <w:autoSpaceDN w:val="0"/>
        <w:adjustRightInd w:val="0"/>
        <w:spacing w:after="0"/>
        <w:ind w:left="284" w:firstLine="284"/>
        <w:jc w:val="both"/>
        <w:rPr>
          <w:color w:val="000000"/>
          <w:shd w:val="clear" w:color="auto" w:fill="FFFFFF"/>
        </w:rPr>
      </w:pPr>
      <w:r>
        <w:rPr>
          <w:color w:val="000000"/>
          <w:shd w:val="clear" w:color="auto" w:fill="FFFFFF"/>
        </w:rPr>
        <w:t xml:space="preserve">      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6E550F" w:rsidRDefault="006E550F" w:rsidP="006E550F">
      <w:pPr>
        <w:autoSpaceDE w:val="0"/>
        <w:autoSpaceDN w:val="0"/>
        <w:adjustRightInd w:val="0"/>
        <w:spacing w:after="0"/>
        <w:ind w:left="284" w:firstLine="284"/>
        <w:jc w:val="both"/>
        <w:rPr>
          <w:color w:val="000000"/>
          <w:shd w:val="clear" w:color="auto" w:fill="FFFFFF"/>
        </w:rPr>
      </w:pPr>
      <w:r>
        <w:rPr>
          <w:color w:val="000000"/>
          <w:shd w:val="clear" w:color="auto" w:fill="FFFFFF"/>
        </w:rPr>
        <w:t xml:space="preserve">     δ) τρομοκρατικά εγκλήματα ή εγκλήματα συνδεόμενα με τρομοκρατικές δραστηριότητες, όπως ορίζονται, αντιστοίχως, στα άρθρα 1 και 3 της απόφασης-πλαίσιο </w:t>
      </w:r>
      <w:r>
        <w:rPr>
          <w:color w:val="000000"/>
          <w:shd w:val="clear" w:color="auto" w:fill="FFFFFF"/>
        </w:rPr>
        <w:lastRenderedPageBreak/>
        <w:t>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6E550F" w:rsidRDefault="006E550F" w:rsidP="006E550F">
      <w:pPr>
        <w:autoSpaceDE w:val="0"/>
        <w:autoSpaceDN w:val="0"/>
        <w:adjustRightInd w:val="0"/>
        <w:spacing w:after="0"/>
        <w:ind w:left="284" w:firstLine="568"/>
        <w:jc w:val="both"/>
        <w:rPr>
          <w:color w:val="000000"/>
          <w:shd w:val="clear" w:color="auto" w:fill="FFFFFF"/>
        </w:rPr>
      </w:pPr>
      <w:r>
        <w:rPr>
          <w:color w:val="000000"/>
          <w:shd w:val="clear" w:color="auto" w:fill="FFFFFF"/>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με το ν. 3691/2008 (Α΄166),</w:t>
      </w:r>
    </w:p>
    <w:p w:rsidR="006E550F" w:rsidRDefault="006E550F" w:rsidP="006E550F">
      <w:pPr>
        <w:autoSpaceDE w:val="0"/>
        <w:autoSpaceDN w:val="0"/>
        <w:adjustRightInd w:val="0"/>
        <w:spacing w:after="0"/>
        <w:ind w:left="284" w:firstLine="568"/>
        <w:jc w:val="both"/>
        <w:rPr>
          <w:color w:val="000000"/>
          <w:shd w:val="clear" w:color="auto" w:fill="FFFFFF"/>
        </w:rPr>
      </w:pPr>
      <w:r>
        <w:rPr>
          <w:color w:val="000000"/>
          <w:shd w:val="clear" w:color="auto" w:fill="FFFFFF"/>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με το ν. 4198/2013 (Α΄215 ).</w:t>
      </w:r>
    </w:p>
    <w:p w:rsidR="006E550F" w:rsidRDefault="006E550F" w:rsidP="006E550F">
      <w:pPr>
        <w:autoSpaceDE w:val="0"/>
        <w:autoSpaceDN w:val="0"/>
        <w:adjustRightInd w:val="0"/>
        <w:spacing w:after="0"/>
        <w:ind w:left="-142" w:firstLine="426"/>
        <w:jc w:val="both"/>
        <w:rPr>
          <w:bCs/>
          <w:color w:val="000000"/>
        </w:rPr>
      </w:pPr>
    </w:p>
    <w:p w:rsidR="006E550F" w:rsidRDefault="006E550F" w:rsidP="006E550F">
      <w:pPr>
        <w:autoSpaceDE w:val="0"/>
        <w:autoSpaceDN w:val="0"/>
        <w:adjustRightInd w:val="0"/>
        <w:spacing w:after="0"/>
        <w:ind w:left="709" w:hanging="283"/>
        <w:jc w:val="both"/>
        <w:rPr>
          <w:color w:val="000000"/>
        </w:rPr>
      </w:pPr>
      <w:r>
        <w:rPr>
          <w:bCs/>
          <w:color w:val="000000"/>
        </w:rPr>
        <w:t xml:space="preserve">2. </w:t>
      </w:r>
      <w:r>
        <w:rPr>
          <w:bCs/>
          <w:color w:val="000000"/>
          <w:u w:val="single"/>
        </w:rPr>
        <w:t>Υπεύθυνη δήλωση Ν. 1599/1986</w:t>
      </w:r>
      <w:r>
        <w:rPr>
          <w:color w:val="000000"/>
        </w:rPr>
        <w:t>, ότι ο συμμετέχων οικονομικός φορέας αποδέχεται ρητά και ανεπιφύλακτα όλους τους όρους και το περιεχόμενο της παρούσας διακήρυξης (</w:t>
      </w:r>
      <w:r w:rsidR="00792B44">
        <w:t>1</w:t>
      </w:r>
      <w:r>
        <w:rPr>
          <w:vertAlign w:val="superscript"/>
        </w:rPr>
        <w:t>η</w:t>
      </w:r>
      <w:r w:rsidR="00792B44">
        <w:t>/2019</w:t>
      </w:r>
      <w:r>
        <w:t xml:space="preserve"> ) και ότι ο χρόνος ισχύος της προσφοράς είναι διάρκειας τουλάχιστον τριών μηνών από την ημερομηνία διεξαγωγής του διαγωνισμού</w:t>
      </w:r>
      <w:r>
        <w:rPr>
          <w:bCs/>
        </w:rPr>
        <w:t xml:space="preserve"> </w:t>
      </w:r>
      <w:r w:rsidR="00792B44" w:rsidRPr="00792B44">
        <w:rPr>
          <w:bCs/>
        </w:rPr>
        <w:t>(29.4</w:t>
      </w:r>
      <w:r w:rsidRPr="00792B44">
        <w:rPr>
          <w:bCs/>
        </w:rPr>
        <w:t>.2019).</w:t>
      </w:r>
    </w:p>
    <w:p w:rsidR="006E550F" w:rsidRDefault="006E550F" w:rsidP="006E550F">
      <w:pPr>
        <w:autoSpaceDE w:val="0"/>
        <w:autoSpaceDN w:val="0"/>
        <w:adjustRightInd w:val="0"/>
        <w:spacing w:after="0"/>
        <w:ind w:left="-142" w:firstLine="709"/>
        <w:jc w:val="both"/>
        <w:rPr>
          <w:color w:val="000000"/>
        </w:rPr>
      </w:pPr>
    </w:p>
    <w:p w:rsidR="006E550F" w:rsidRDefault="006E550F" w:rsidP="006E550F">
      <w:pPr>
        <w:numPr>
          <w:ilvl w:val="0"/>
          <w:numId w:val="2"/>
        </w:numPr>
        <w:tabs>
          <w:tab w:val="left" w:pos="720"/>
        </w:tabs>
        <w:spacing w:after="0"/>
        <w:jc w:val="both"/>
        <w:rPr>
          <w:color w:val="000000"/>
        </w:rPr>
      </w:pPr>
      <w:r>
        <w:rPr>
          <w:bCs/>
          <w:color w:val="000000"/>
          <w:u w:val="single"/>
        </w:rPr>
        <w:t>Υπεύθυνη δήλωση Ν. 1599/1986</w:t>
      </w:r>
      <w:r>
        <w:rPr>
          <w:color w:val="000000"/>
        </w:rPr>
        <w:t>, όπου ο συμμετέχων οικονομικός φορέας δηλώνει ότι μέχρι και την ημέρα υποβολής της προσφοράς του είναι εγγεγραμμένος στο οικείο επιμελητήριο.</w:t>
      </w:r>
    </w:p>
    <w:p w:rsidR="006E550F" w:rsidRDefault="006E550F" w:rsidP="006E550F">
      <w:pPr>
        <w:pStyle w:val="a4"/>
        <w:spacing w:line="276" w:lineRule="auto"/>
        <w:rPr>
          <w:color w:val="FF0000"/>
        </w:rPr>
      </w:pPr>
    </w:p>
    <w:p w:rsidR="006E550F" w:rsidRDefault="006E550F" w:rsidP="006E550F">
      <w:pPr>
        <w:numPr>
          <w:ilvl w:val="0"/>
          <w:numId w:val="2"/>
        </w:numPr>
        <w:spacing w:after="0"/>
        <w:ind w:right="-154"/>
        <w:jc w:val="both"/>
        <w:rPr>
          <w:color w:val="FF0000"/>
        </w:rPr>
      </w:pPr>
      <w:r>
        <w:rPr>
          <w:bCs/>
          <w:color w:val="000000"/>
          <w:u w:val="single"/>
        </w:rPr>
        <w:t>Υπεύθυνη δήλω</w:t>
      </w:r>
      <w:r w:rsidR="007D3D78">
        <w:rPr>
          <w:bCs/>
          <w:color w:val="000000"/>
          <w:u w:val="single"/>
        </w:rPr>
        <w:t xml:space="preserve">ση Ν. 1599/1986  ότι τα προτεινόμενα προϊόντα είναι σύμφωνα με τις προδιαγραφές που περιγράφονται </w:t>
      </w:r>
      <w:r w:rsidR="00857534">
        <w:rPr>
          <w:bCs/>
          <w:color w:val="000000"/>
          <w:u w:val="single"/>
        </w:rPr>
        <w:t xml:space="preserve"> στο ΠΑΡΑΡΤΗΜΑ Α΄ «ΤΕΧΝΙΚΗ ΠΡΟΣΦΟΡΑ».</w:t>
      </w:r>
    </w:p>
    <w:p w:rsidR="006E550F" w:rsidRDefault="006E550F" w:rsidP="006E550F">
      <w:pPr>
        <w:pStyle w:val="a4"/>
        <w:spacing w:line="276" w:lineRule="auto"/>
        <w:rPr>
          <w:color w:val="FF0000"/>
        </w:rPr>
      </w:pPr>
    </w:p>
    <w:p w:rsidR="006E550F" w:rsidRPr="00C3464C" w:rsidRDefault="006E550F" w:rsidP="00922D42">
      <w:pPr>
        <w:numPr>
          <w:ilvl w:val="0"/>
          <w:numId w:val="2"/>
        </w:numPr>
        <w:autoSpaceDE w:val="0"/>
        <w:autoSpaceDN w:val="0"/>
        <w:adjustRightInd w:val="0"/>
        <w:spacing w:after="0"/>
        <w:jc w:val="both"/>
        <w:rPr>
          <w:bCs/>
          <w:u w:val="single"/>
        </w:rPr>
      </w:pPr>
      <w:r w:rsidRPr="00C3464C">
        <w:rPr>
          <w:bCs/>
          <w:u w:val="single"/>
        </w:rPr>
        <w:t xml:space="preserve">Υπεύθυνη δήλωση Ν. 1599/1986  ότι είναι ασφαλιστικά και φορολογικά </w:t>
      </w:r>
      <w:r w:rsidR="00922D42" w:rsidRPr="00C3464C">
        <w:rPr>
          <w:bCs/>
          <w:u w:val="single"/>
        </w:rPr>
        <w:t xml:space="preserve"> </w:t>
      </w:r>
      <w:r w:rsidRPr="00C3464C">
        <w:rPr>
          <w:bCs/>
          <w:u w:val="single"/>
        </w:rPr>
        <w:t>Ενήμερος.</w:t>
      </w:r>
    </w:p>
    <w:p w:rsidR="006E550F" w:rsidRPr="00BD68BC" w:rsidRDefault="006E550F" w:rsidP="006E550F">
      <w:pPr>
        <w:shd w:val="clear" w:color="auto" w:fill="FFFFFF"/>
        <w:spacing w:after="0"/>
        <w:ind w:left="-142" w:firstLine="142"/>
        <w:jc w:val="both"/>
        <w:rPr>
          <w:color w:val="FF0000"/>
          <w:u w:val="single"/>
        </w:rPr>
      </w:pPr>
    </w:p>
    <w:p w:rsidR="006E550F" w:rsidRDefault="006E550F" w:rsidP="006E550F">
      <w:pPr>
        <w:shd w:val="clear" w:color="auto" w:fill="FFFFFF"/>
        <w:spacing w:after="0"/>
        <w:ind w:left="-142" w:firstLine="142"/>
        <w:jc w:val="both"/>
        <w:rPr>
          <w:u w:val="single"/>
        </w:rPr>
      </w:pPr>
    </w:p>
    <w:p w:rsidR="006E550F" w:rsidRDefault="006E550F" w:rsidP="006E550F">
      <w:pPr>
        <w:shd w:val="clear" w:color="auto" w:fill="FFFFFF"/>
        <w:spacing w:after="0"/>
        <w:ind w:left="-142" w:firstLine="142"/>
        <w:jc w:val="both"/>
        <w:rPr>
          <w:b/>
        </w:rPr>
      </w:pPr>
      <w:r>
        <w:rPr>
          <w:b/>
          <w:u w:val="single"/>
        </w:rPr>
        <w:t>Β. «ΟΙΚΟΝΟΜΙΚΗ ΠΡΟΣΦΟΡΑ»</w:t>
      </w:r>
      <w:r>
        <w:rPr>
          <w:b/>
        </w:rPr>
        <w:t xml:space="preserve"> </w:t>
      </w:r>
    </w:p>
    <w:p w:rsidR="006E550F" w:rsidRDefault="006E550F" w:rsidP="006E550F">
      <w:pPr>
        <w:shd w:val="clear" w:color="auto" w:fill="FFFFFF"/>
        <w:spacing w:after="0"/>
        <w:ind w:left="-142" w:firstLine="142"/>
        <w:jc w:val="both"/>
      </w:pPr>
    </w:p>
    <w:p w:rsidR="006E550F" w:rsidRPr="00857534" w:rsidRDefault="006E550F" w:rsidP="006E550F">
      <w:pPr>
        <w:pStyle w:val="a3"/>
        <w:spacing w:line="276" w:lineRule="auto"/>
        <w:ind w:left="0"/>
        <w:rPr>
          <w:rFonts w:ascii="Times New Roman" w:eastAsia="Arial Unicode MS" w:hAnsi="Times New Roman" w:cs="Times New Roman"/>
          <w:bCs/>
        </w:rPr>
      </w:pPr>
      <w:r>
        <w:rPr>
          <w:rFonts w:ascii="Times New Roman" w:hAnsi="Times New Roman" w:cs="Times New Roman"/>
        </w:rPr>
        <w:t xml:space="preserve">Τα οικονομικά στοιχεία τοποθετούνται, </w:t>
      </w:r>
      <w:r>
        <w:rPr>
          <w:rFonts w:ascii="Times New Roman" w:hAnsi="Times New Roman" w:cs="Times New Roman"/>
          <w:bCs/>
        </w:rPr>
        <w:t>επί ποινής απόρριψης,</w:t>
      </w:r>
      <w:r>
        <w:rPr>
          <w:rFonts w:ascii="Times New Roman" w:hAnsi="Times New Roman" w:cs="Times New Roman"/>
        </w:rPr>
        <w:t xml:space="preserve"> σε χωριστό σφραγισμένο φάκελο, επίσης μέσα στον κύριο φάκελο της προσφοράς με την ένδειξη «ΟΙΚΟΝΟΜΙΚΗ ΠΡΟΣΦΟΡΑ», </w:t>
      </w:r>
      <w:r w:rsidR="00857534">
        <w:rPr>
          <w:rFonts w:ascii="Times New Roman" w:hAnsi="Times New Roman" w:cs="Times New Roman"/>
          <w:bCs/>
        </w:rPr>
        <w:t xml:space="preserve">Αριθμός Διακήρυξης Νο </w:t>
      </w:r>
      <w:r w:rsidR="00932474">
        <w:rPr>
          <w:rFonts w:ascii="Times New Roman" w:hAnsi="Times New Roman" w:cs="Times New Roman"/>
          <w:bCs/>
        </w:rPr>
        <w:t>1</w:t>
      </w:r>
      <w:r>
        <w:rPr>
          <w:rFonts w:ascii="Times New Roman" w:hAnsi="Times New Roman" w:cs="Times New Roman"/>
          <w:bCs/>
          <w:vertAlign w:val="superscript"/>
        </w:rPr>
        <w:t>η</w:t>
      </w:r>
      <w:r w:rsidR="00932474">
        <w:rPr>
          <w:rFonts w:ascii="Times New Roman" w:hAnsi="Times New Roman" w:cs="Times New Roman"/>
          <w:bCs/>
        </w:rPr>
        <w:t xml:space="preserve"> /2019</w:t>
      </w:r>
      <w:r>
        <w:rPr>
          <w:rFonts w:ascii="Times New Roman" w:hAnsi="Times New Roman" w:cs="Times New Roman"/>
          <w:bCs/>
        </w:rPr>
        <w:t xml:space="preserve">  ΓΙΑ ΤΗΝ ΠΡ</w:t>
      </w:r>
      <w:r w:rsidR="00857534">
        <w:rPr>
          <w:rFonts w:ascii="Times New Roman" w:hAnsi="Times New Roman" w:cs="Times New Roman"/>
          <w:bCs/>
        </w:rPr>
        <w:t xml:space="preserve">ΟΜΗΘΕΙΑ Α) ΑΠΟΣΚΛΗΡΥΝΤΙΚΟ ΝΕΡΟΥ &amp; Β) ΥΓΡΟ </w:t>
      </w:r>
      <w:r w:rsidR="00516578">
        <w:rPr>
          <w:rFonts w:ascii="Times New Roman" w:hAnsi="Times New Roman" w:cs="Times New Roman"/>
          <w:bCs/>
        </w:rPr>
        <w:t>ΑΠΟΡΡΥΠΑΝΤΙΚΟ</w:t>
      </w:r>
      <w:r w:rsidR="00D111AA">
        <w:rPr>
          <w:rFonts w:ascii="Times New Roman" w:hAnsi="Times New Roman" w:cs="Times New Roman"/>
          <w:bCs/>
        </w:rPr>
        <w:t xml:space="preserve"> </w:t>
      </w:r>
      <w:r w:rsidR="00857534">
        <w:rPr>
          <w:rFonts w:ascii="Times New Roman" w:hAnsi="Times New Roman" w:cs="Times New Roman"/>
          <w:bCs/>
        </w:rPr>
        <w:t xml:space="preserve">ΠΛΥΝΤΗΡΙΟΥ ΡΟΥΧΩΝ ΣΤΟ Π.Χ.Π. </w:t>
      </w:r>
    </w:p>
    <w:p w:rsidR="006E550F" w:rsidRDefault="006E550F" w:rsidP="006E550F">
      <w:pPr>
        <w:pStyle w:val="a3"/>
        <w:spacing w:line="276" w:lineRule="auto"/>
        <w:ind w:left="0"/>
        <w:rPr>
          <w:rFonts w:ascii="Times New Roman" w:hAnsi="Times New Roman" w:cs="Times New Roman"/>
        </w:rPr>
      </w:pPr>
      <w:r>
        <w:rPr>
          <w:rFonts w:ascii="Times New Roman" w:hAnsi="Times New Roman" w:cs="Times New Roman"/>
        </w:rPr>
        <w:t xml:space="preserve"> Ο φάκελος της οικονομικής προσφοράς θα περιέχει το έντυπο του ΠΑΡΑΡΤΗΜΑΤΟΣ Β΄ συμπληρωμένο.</w:t>
      </w:r>
      <w:r>
        <w:rPr>
          <w:rFonts w:ascii="Times New Roman" w:hAnsi="Times New Roman" w:cs="Times New Roman"/>
          <w:b/>
          <w:bCs/>
        </w:rPr>
        <w:t xml:space="preserve"> </w:t>
      </w:r>
      <w:r>
        <w:rPr>
          <w:rFonts w:ascii="Times New Roman" w:hAnsi="Times New Roman" w:cs="Times New Roman"/>
        </w:rPr>
        <w:t xml:space="preserve"> </w:t>
      </w:r>
    </w:p>
    <w:p w:rsidR="00C3464C" w:rsidRDefault="00C3464C" w:rsidP="006E550F">
      <w:pPr>
        <w:pStyle w:val="a3"/>
        <w:spacing w:line="276" w:lineRule="auto"/>
        <w:ind w:left="0"/>
        <w:rPr>
          <w:rFonts w:ascii="Times New Roman" w:hAnsi="Times New Roman" w:cs="Times New Roman"/>
        </w:rPr>
      </w:pPr>
    </w:p>
    <w:p w:rsidR="006E550F" w:rsidRDefault="006E550F" w:rsidP="006E550F">
      <w:pPr>
        <w:pStyle w:val="a3"/>
        <w:spacing w:line="276" w:lineRule="auto"/>
        <w:ind w:left="0"/>
        <w:rPr>
          <w:rFonts w:ascii="Times New Roman" w:hAnsi="Times New Roman" w:cs="Times New Roman"/>
          <w:b/>
        </w:rPr>
      </w:pPr>
    </w:p>
    <w:p w:rsidR="00C3464C" w:rsidRDefault="00C3464C" w:rsidP="006E550F">
      <w:pPr>
        <w:pStyle w:val="a3"/>
        <w:spacing w:line="276" w:lineRule="auto"/>
        <w:ind w:left="0"/>
        <w:rPr>
          <w:rFonts w:ascii="Times New Roman" w:hAnsi="Times New Roman" w:cs="Times New Roman"/>
          <w:b/>
        </w:rPr>
      </w:pPr>
    </w:p>
    <w:p w:rsidR="006E550F" w:rsidRDefault="006E550F" w:rsidP="006E550F">
      <w:pPr>
        <w:pStyle w:val="a3"/>
        <w:spacing w:line="276" w:lineRule="auto"/>
        <w:ind w:left="0"/>
        <w:rPr>
          <w:rFonts w:ascii="Times New Roman" w:hAnsi="Times New Roman" w:cs="Times New Roman"/>
          <w:b/>
        </w:rPr>
      </w:pPr>
      <w:r>
        <w:rPr>
          <w:rFonts w:ascii="Times New Roman" w:hAnsi="Times New Roman" w:cs="Times New Roman"/>
          <w:b/>
        </w:rPr>
        <w:t>Κριτήριο κατακύρωσης είναι η πλέον συμφέρουσα από οικονομική άποψη προσφορά βάσει της τιμής.</w:t>
      </w:r>
      <w:r w:rsidR="00226C2E">
        <w:rPr>
          <w:rFonts w:ascii="Times New Roman" w:hAnsi="Times New Roman" w:cs="Times New Roman"/>
          <w:b/>
        </w:rPr>
        <w:t xml:space="preserve"> (Χαμηλότερη προσφορά).</w:t>
      </w:r>
    </w:p>
    <w:p w:rsidR="00C3464C" w:rsidRDefault="00C3464C" w:rsidP="006E550F">
      <w:pPr>
        <w:pStyle w:val="a3"/>
        <w:spacing w:line="276" w:lineRule="auto"/>
        <w:ind w:left="0"/>
        <w:rPr>
          <w:rFonts w:ascii="Times New Roman" w:hAnsi="Times New Roman" w:cs="Times New Roman"/>
          <w:b/>
          <w:bCs/>
        </w:rPr>
      </w:pPr>
    </w:p>
    <w:p w:rsidR="006E550F" w:rsidRPr="00857534" w:rsidRDefault="006E550F" w:rsidP="00857534">
      <w:pPr>
        <w:spacing w:after="0"/>
        <w:ind w:firstLine="180"/>
        <w:jc w:val="both"/>
        <w:rPr>
          <w:rFonts w:ascii="Times New Roman" w:hAnsi="Times New Roman" w:cs="Times New Roman"/>
          <w:bCs/>
        </w:rPr>
      </w:pPr>
      <w:r>
        <w:rPr>
          <w:bCs/>
        </w:rPr>
        <w:t xml:space="preserve">Η τιμή θα δοθεί σε ευρώ χωρίς και με το Φ.Π.Α. </w:t>
      </w:r>
      <w:r>
        <w:rPr>
          <w:bCs/>
          <w:u w:val="single"/>
        </w:rPr>
        <w:t>(θα αναγράφεται ολογράφως και αριθμητικώς).</w:t>
      </w:r>
      <w:r w:rsidR="00BF7B01">
        <w:rPr>
          <w:bCs/>
        </w:rPr>
        <w:t xml:space="preserve"> </w:t>
      </w:r>
    </w:p>
    <w:p w:rsidR="006E550F" w:rsidRDefault="006E550F" w:rsidP="006E550F">
      <w:pPr>
        <w:spacing w:after="0"/>
        <w:jc w:val="both"/>
      </w:pPr>
    </w:p>
    <w:p w:rsidR="006E550F" w:rsidRDefault="006E550F" w:rsidP="006E550F">
      <w:pPr>
        <w:spacing w:after="0"/>
        <w:jc w:val="both"/>
        <w:rPr>
          <w:b/>
          <w:u w:val="single"/>
        </w:rPr>
      </w:pPr>
      <w:r>
        <w:rPr>
          <w:b/>
          <w:u w:val="single"/>
        </w:rPr>
        <w:t>Γ.  ΔΙΚΑΙΟΛΟΓΗΤΙΚΑ ΚΑΤΑΚΥΡΩΣΗΣ:</w:t>
      </w:r>
    </w:p>
    <w:p w:rsidR="006E550F" w:rsidRDefault="006E550F" w:rsidP="006E550F">
      <w:pPr>
        <w:spacing w:after="0"/>
        <w:jc w:val="both"/>
      </w:pPr>
    </w:p>
    <w:p w:rsidR="006E550F" w:rsidRDefault="006E550F" w:rsidP="006E550F">
      <w:pPr>
        <w:spacing w:after="0"/>
        <w:jc w:val="both"/>
      </w:pPr>
      <w:r>
        <w:t>Μετά την αξιολόγηση των προσφορών,  ο προσφέρων στον οποίο πρόκειται να γίνει η κατακύρωση («προσωρινός ανάδοχος»), ειδοποιείται από την Αναθέτουσα Αρχή, να υποβάλλει εντός προθεσμίας δέκα (10) ημερών από την σχετική ειδοποίηση σε αυτόν,  σε φάκελο με σήμανση «Δικαιολογητικά Κατακύρωσης» τα δικαιολογητικά που απαιτούνται παρακάτω:</w:t>
      </w:r>
    </w:p>
    <w:p w:rsidR="008567A9" w:rsidRDefault="008567A9" w:rsidP="006E550F">
      <w:pPr>
        <w:spacing w:after="0"/>
        <w:jc w:val="both"/>
      </w:pPr>
    </w:p>
    <w:p w:rsidR="006E550F" w:rsidRDefault="008567A9" w:rsidP="006E550F">
      <w:pPr>
        <w:pStyle w:val="a4"/>
        <w:numPr>
          <w:ilvl w:val="0"/>
          <w:numId w:val="13"/>
        </w:numPr>
        <w:jc w:val="both"/>
      </w:pPr>
      <w:r w:rsidRPr="008567A9">
        <w:rPr>
          <w:b/>
        </w:rPr>
        <w:t>Απόσπασμα ποινικού μητρώου</w:t>
      </w:r>
      <w:r>
        <w:t>, έκδοσης του τελευταίου τριμήνου πριν από την ημερομηνία υποβολής των δικαιολογητικών κατακύρωσης, από το οποίο να προκύπτει ότι δεν έχουν εις βάρος τους τελεσίδικη καταδικαστική απόφαση, για κάποιο αδίκημα από τα αναφερόμενα της παρ. 1 του άρθρου 73 του Ν. 4412/2016.</w:t>
      </w:r>
    </w:p>
    <w:p w:rsidR="006E550F" w:rsidRDefault="006E550F" w:rsidP="008567A9">
      <w:pPr>
        <w:pStyle w:val="a4"/>
        <w:numPr>
          <w:ilvl w:val="0"/>
          <w:numId w:val="13"/>
        </w:numPr>
      </w:pPr>
      <w:r w:rsidRPr="008567A9">
        <w:rPr>
          <w:b/>
        </w:rPr>
        <w:t xml:space="preserve">Πιστοποιητικό που εκδίδεται από αρμόδια κατά περίπτωση αρχή, </w:t>
      </w:r>
      <w:r>
        <w:t xml:space="preserve"> από το οποίο να προκύπτει</w:t>
      </w:r>
      <w:r w:rsidR="00BF35E3">
        <w:t xml:space="preserve"> ότι </w:t>
      </w:r>
      <w:r w:rsidR="00BF35E3" w:rsidRPr="008567A9">
        <w:rPr>
          <w:b/>
        </w:rPr>
        <w:t xml:space="preserve">κατά την ημερομηνία της ως άνω ειδοποίησης </w:t>
      </w:r>
      <w:r w:rsidR="00BF35E3">
        <w:t xml:space="preserve">είναι ενήμεροι ως προς τις </w:t>
      </w:r>
      <w:r>
        <w:t xml:space="preserve">υποχρεώσεις τους που αφορούν τις </w:t>
      </w:r>
      <w:r w:rsidRPr="008567A9">
        <w:rPr>
          <w:b/>
        </w:rPr>
        <w:t>εισφορές κοινωνικής ασφάλισης</w:t>
      </w:r>
      <w:r>
        <w:t xml:space="preserve"> (κύριας και επικουρικής) και ως προς τις </w:t>
      </w:r>
      <w:r w:rsidRPr="008567A9">
        <w:rPr>
          <w:b/>
        </w:rPr>
        <w:t>φορολογικές υποχρεώσεις τους.</w:t>
      </w:r>
      <w:r>
        <w:t xml:space="preserve"> </w:t>
      </w:r>
    </w:p>
    <w:p w:rsidR="006E550F" w:rsidRDefault="006E550F" w:rsidP="008567A9">
      <w:pPr>
        <w:numPr>
          <w:ilvl w:val="0"/>
          <w:numId w:val="13"/>
        </w:numPr>
        <w:spacing w:after="0"/>
      </w:pPr>
      <w:r>
        <w:rPr>
          <w:b/>
        </w:rPr>
        <w:t xml:space="preserve">Πιστοποιητικό </w:t>
      </w:r>
      <w:r w:rsidR="00BF35E3">
        <w:rPr>
          <w:b/>
        </w:rPr>
        <w:t xml:space="preserve"> ΓΕΜΗ με το οποίο θα πιστοποιείται αφενός η εγγραφή τους σ΄ αυτό και το ειδικό επάγγελμά τους κατά την ημέρα διενέργειας του διαγωνισμού  και αφ΄ ετέρου ότι εξακολουθούν να παραμένουν εγγεγραμμένοι μέχρι της επίδοσης της ως άνω έγγραφης ειδοποίησης. </w:t>
      </w:r>
    </w:p>
    <w:p w:rsidR="006E550F" w:rsidRDefault="00D95766" w:rsidP="008567A9">
      <w:pPr>
        <w:numPr>
          <w:ilvl w:val="0"/>
          <w:numId w:val="13"/>
        </w:numPr>
        <w:spacing w:after="0"/>
        <w:ind w:right="-154"/>
        <w:jc w:val="both"/>
      </w:pPr>
      <w:r>
        <w:rPr>
          <w:b/>
        </w:rPr>
        <w:t>Φ</w:t>
      </w:r>
      <w:r w:rsidR="006E550F">
        <w:rPr>
          <w:b/>
        </w:rPr>
        <w:t xml:space="preserve">υλλάδια </w:t>
      </w:r>
      <w:r>
        <w:t xml:space="preserve">των προτεινόμενων προϊόντων </w:t>
      </w:r>
      <w:r w:rsidR="006E550F">
        <w:t xml:space="preserve"> που θα αναγράφονται τα τεχνικά χαρακτηριστ</w:t>
      </w:r>
      <w:r w:rsidR="00226C2E">
        <w:t>ικά σύμφωνα με το παράρτημα Α΄της διακήρυξης και επί πλέον:</w:t>
      </w:r>
    </w:p>
    <w:p w:rsidR="00D95766" w:rsidRPr="00D95766" w:rsidRDefault="00D95766" w:rsidP="00D95766">
      <w:pPr>
        <w:pStyle w:val="a4"/>
        <w:numPr>
          <w:ilvl w:val="0"/>
          <w:numId w:val="11"/>
        </w:numPr>
        <w:rPr>
          <w:rFonts w:asciiTheme="minorHAnsi" w:hAnsiTheme="minorHAnsi"/>
          <w:sz w:val="22"/>
          <w:szCs w:val="22"/>
        </w:rPr>
      </w:pPr>
      <w:r w:rsidRPr="00D95766">
        <w:rPr>
          <w:rFonts w:asciiTheme="minorHAnsi" w:hAnsiTheme="minorHAnsi"/>
          <w:sz w:val="22"/>
          <w:szCs w:val="22"/>
        </w:rPr>
        <w:t>Δελτίο δεδομένων ασφαλείας (Safety Data Sheet)</w:t>
      </w:r>
      <w:r>
        <w:rPr>
          <w:rFonts w:asciiTheme="minorHAnsi" w:hAnsiTheme="minorHAnsi"/>
          <w:sz w:val="22"/>
          <w:szCs w:val="22"/>
        </w:rPr>
        <w:t>.</w:t>
      </w:r>
    </w:p>
    <w:p w:rsidR="00D95766" w:rsidRPr="00D95766" w:rsidRDefault="00D95766" w:rsidP="00D95766">
      <w:pPr>
        <w:pStyle w:val="a4"/>
        <w:numPr>
          <w:ilvl w:val="0"/>
          <w:numId w:val="11"/>
        </w:numPr>
        <w:rPr>
          <w:rFonts w:asciiTheme="minorHAnsi" w:hAnsiTheme="minorHAnsi"/>
          <w:sz w:val="22"/>
          <w:szCs w:val="22"/>
        </w:rPr>
      </w:pPr>
      <w:r w:rsidRPr="00D95766">
        <w:rPr>
          <w:rFonts w:asciiTheme="minorHAnsi" w:hAnsiTheme="minorHAnsi"/>
          <w:sz w:val="22"/>
          <w:szCs w:val="22"/>
        </w:rPr>
        <w:t>Άδεια α</w:t>
      </w:r>
      <w:r>
        <w:rPr>
          <w:rFonts w:asciiTheme="minorHAnsi" w:hAnsiTheme="minorHAnsi"/>
          <w:sz w:val="22"/>
          <w:szCs w:val="22"/>
        </w:rPr>
        <w:t>πό το Γενικό Χημείο του Κράτους.</w:t>
      </w:r>
    </w:p>
    <w:p w:rsidR="00D95766" w:rsidRPr="00D95766" w:rsidRDefault="00D95766" w:rsidP="00D95766">
      <w:pPr>
        <w:pStyle w:val="a4"/>
        <w:numPr>
          <w:ilvl w:val="0"/>
          <w:numId w:val="11"/>
        </w:numPr>
        <w:rPr>
          <w:rFonts w:asciiTheme="minorHAnsi" w:hAnsiTheme="minorHAnsi"/>
          <w:sz w:val="22"/>
          <w:szCs w:val="22"/>
        </w:rPr>
      </w:pPr>
      <w:r w:rsidRPr="00D95766">
        <w:rPr>
          <w:rFonts w:asciiTheme="minorHAnsi" w:hAnsiTheme="minorHAnsi"/>
          <w:sz w:val="22"/>
          <w:szCs w:val="22"/>
        </w:rPr>
        <w:t>Να διαθέτουν ετικέτες στα ελληνικά</w:t>
      </w:r>
      <w:r>
        <w:rPr>
          <w:rFonts w:asciiTheme="minorHAnsi" w:hAnsiTheme="minorHAnsi"/>
          <w:sz w:val="22"/>
          <w:szCs w:val="22"/>
        </w:rPr>
        <w:t>.</w:t>
      </w:r>
    </w:p>
    <w:p w:rsidR="00D95766" w:rsidRPr="00D95766" w:rsidRDefault="00A54C27" w:rsidP="00D95766">
      <w:pPr>
        <w:pStyle w:val="a4"/>
        <w:numPr>
          <w:ilvl w:val="0"/>
          <w:numId w:val="11"/>
        </w:numPr>
        <w:rPr>
          <w:rFonts w:asciiTheme="minorHAnsi" w:hAnsiTheme="minorHAnsi"/>
          <w:sz w:val="22"/>
          <w:szCs w:val="22"/>
        </w:rPr>
      </w:pPr>
      <w:r>
        <w:rPr>
          <w:rFonts w:asciiTheme="minorHAnsi" w:hAnsiTheme="minorHAnsi"/>
          <w:sz w:val="22"/>
          <w:szCs w:val="22"/>
        </w:rPr>
        <w:t>Π</w:t>
      </w:r>
      <w:r w:rsidR="00D95766" w:rsidRPr="00D95766">
        <w:rPr>
          <w:rFonts w:asciiTheme="minorHAnsi" w:hAnsiTheme="minorHAnsi"/>
          <w:sz w:val="22"/>
          <w:szCs w:val="22"/>
        </w:rPr>
        <w:t>ροτεινόμενη δοσολογία από τον κατασκευαστή, με ενδεικτικά προγράμματα χρήσης σε πλυντήρια</w:t>
      </w:r>
      <w:r w:rsidR="00D95766">
        <w:rPr>
          <w:rFonts w:asciiTheme="minorHAnsi" w:hAnsiTheme="minorHAnsi"/>
          <w:sz w:val="22"/>
          <w:szCs w:val="22"/>
        </w:rPr>
        <w:t xml:space="preserve"> ανάλογα με την ποιότητα νερού</w:t>
      </w:r>
      <w:r>
        <w:rPr>
          <w:rFonts w:asciiTheme="minorHAnsi" w:hAnsiTheme="minorHAnsi"/>
          <w:sz w:val="22"/>
          <w:szCs w:val="22"/>
        </w:rPr>
        <w:t>.</w:t>
      </w:r>
    </w:p>
    <w:p w:rsidR="00D95766" w:rsidRDefault="00D95766" w:rsidP="008567A9">
      <w:pPr>
        <w:pStyle w:val="a4"/>
        <w:numPr>
          <w:ilvl w:val="0"/>
          <w:numId w:val="13"/>
        </w:numPr>
      </w:pPr>
      <w:r w:rsidRPr="00D95766">
        <w:rPr>
          <w:b/>
        </w:rPr>
        <w:t>Πιστοποιητικό ISO 9001</w:t>
      </w:r>
      <w:r>
        <w:t xml:space="preserve"> ή ισοδύναμο της επιχείρησης από διαπιστευμένο φορέα. </w:t>
      </w:r>
    </w:p>
    <w:p w:rsidR="00D95766" w:rsidRDefault="00D95766" w:rsidP="00D95766">
      <w:pPr>
        <w:pStyle w:val="a4"/>
      </w:pPr>
    </w:p>
    <w:p w:rsidR="006E550F" w:rsidRPr="00F74395" w:rsidRDefault="006E550F" w:rsidP="006E550F">
      <w:pPr>
        <w:pStyle w:val="a3"/>
        <w:spacing w:line="276" w:lineRule="auto"/>
        <w:ind w:left="0"/>
        <w:rPr>
          <w:rFonts w:asciiTheme="minorHAnsi" w:hAnsiTheme="minorHAnsi" w:cs="Times New Roman"/>
          <w:b/>
          <w:sz w:val="22"/>
          <w:szCs w:val="22"/>
        </w:rPr>
      </w:pPr>
      <w:r w:rsidRPr="00F74395">
        <w:rPr>
          <w:rFonts w:asciiTheme="minorHAnsi" w:hAnsiTheme="minorHAnsi" w:cs="Times New Roman"/>
          <w:b/>
          <w:sz w:val="22"/>
          <w:szCs w:val="22"/>
        </w:rPr>
        <w:t>ΑΡΘΡΟ 3: ΔΙΑΔΙΚΑΣΙΑ ΑΠΟΣΦΡΑΓΙΣΗΣ ΠΡΟΣΦ</w:t>
      </w:r>
      <w:r w:rsidRPr="00F74395">
        <w:rPr>
          <w:rFonts w:asciiTheme="minorHAnsi" w:hAnsiTheme="minorHAnsi" w:cs="Times New Roman"/>
          <w:b/>
          <w:sz w:val="22"/>
          <w:szCs w:val="22"/>
          <w:lang w:val="en-US"/>
        </w:rPr>
        <w:t>O</w:t>
      </w:r>
      <w:r w:rsidRPr="00F74395">
        <w:rPr>
          <w:rFonts w:asciiTheme="minorHAnsi" w:hAnsiTheme="minorHAnsi" w:cs="Times New Roman"/>
          <w:b/>
          <w:sz w:val="22"/>
          <w:szCs w:val="22"/>
        </w:rPr>
        <w:t>ΡΩΝ</w:t>
      </w:r>
      <w:r w:rsidR="00F74395">
        <w:rPr>
          <w:rFonts w:asciiTheme="minorHAnsi" w:hAnsiTheme="minorHAnsi" w:cs="Times New Roman"/>
          <w:b/>
          <w:sz w:val="22"/>
          <w:szCs w:val="22"/>
        </w:rPr>
        <w:t>.</w:t>
      </w:r>
    </w:p>
    <w:p w:rsidR="00EB0F91" w:rsidRPr="006E550F" w:rsidRDefault="00EB0F91" w:rsidP="006E550F">
      <w:pPr>
        <w:pStyle w:val="a3"/>
        <w:spacing w:line="276" w:lineRule="auto"/>
        <w:ind w:left="0"/>
        <w:rPr>
          <w:rFonts w:ascii="Times New Roman" w:hAnsi="Times New Roman" w:cs="Times New Roman"/>
          <w:b/>
        </w:rPr>
      </w:pPr>
    </w:p>
    <w:p w:rsidR="006E550F" w:rsidRDefault="006E550F" w:rsidP="006E550F">
      <w:pPr>
        <w:spacing w:after="0"/>
      </w:pPr>
      <w:r>
        <w:t xml:space="preserve">Η διαδικασία αποσφράγισης των προσφορών θα πραγματοποιηθεί από την αρμόδια επιτροπή του Κέντρου σε κλειστή συνεδρία  και μετά το πέρας αυτής, οι συμμετέχοντες θα έχουν πλήρη πρόσβαση στους φάκελους όλων των υποψηφίων. </w:t>
      </w:r>
    </w:p>
    <w:p w:rsidR="00A54C27" w:rsidRPr="00A54C27" w:rsidRDefault="00A54C27" w:rsidP="006E550F">
      <w:pPr>
        <w:spacing w:after="0"/>
        <w:rPr>
          <w:rFonts w:ascii="Times New Roman" w:hAnsi="Times New Roman" w:cs="Times New Roman"/>
          <w:b/>
        </w:rPr>
      </w:pPr>
      <w:r w:rsidRPr="00A54C27">
        <w:rPr>
          <w:b/>
        </w:rPr>
        <w:t xml:space="preserve">Τα δικαιολογητικά συμμετοχής καθώς και τα δικαιολογητικά κατακύρωσης θα </w:t>
      </w:r>
      <w:r>
        <w:rPr>
          <w:b/>
        </w:rPr>
        <w:t xml:space="preserve">έχουν πίνακα περιεχομένων και θα είναι  </w:t>
      </w:r>
      <w:r w:rsidRPr="00A54C27">
        <w:rPr>
          <w:b/>
        </w:rPr>
        <w:t>ταξινομημένα και αριθμημένα σύμφωνα με την αρίθμηση της διακήρυξης</w:t>
      </w:r>
      <w:r>
        <w:rPr>
          <w:b/>
        </w:rPr>
        <w:t xml:space="preserve">  επί ποινής αποκλεισμού. </w:t>
      </w:r>
      <w:r w:rsidRPr="00A54C27">
        <w:rPr>
          <w:b/>
        </w:rPr>
        <w:t xml:space="preserve"> </w:t>
      </w:r>
    </w:p>
    <w:p w:rsidR="006E550F" w:rsidRDefault="006E550F" w:rsidP="006E550F">
      <w:pPr>
        <w:pStyle w:val="a3"/>
        <w:spacing w:line="276" w:lineRule="auto"/>
        <w:ind w:left="0"/>
        <w:rPr>
          <w:rFonts w:ascii="Times New Roman" w:hAnsi="Times New Roman" w:cs="Times New Roman"/>
        </w:rPr>
      </w:pPr>
    </w:p>
    <w:p w:rsidR="006E550F" w:rsidRDefault="006E550F" w:rsidP="006E550F">
      <w:pPr>
        <w:spacing w:after="0"/>
        <w:jc w:val="both"/>
        <w:rPr>
          <w:b/>
          <w:bCs/>
        </w:rPr>
      </w:pPr>
      <w:r>
        <w:rPr>
          <w:b/>
          <w:bCs/>
        </w:rPr>
        <w:t>ΑΡΘΡΟ 4</w:t>
      </w:r>
      <w:r>
        <w:rPr>
          <w:b/>
          <w:bCs/>
          <w:w w:val="114"/>
        </w:rPr>
        <w:t>:</w:t>
      </w:r>
      <w:r>
        <w:rPr>
          <w:b/>
          <w:bCs/>
        </w:rPr>
        <w:t xml:space="preserve"> ΔΙΑΡΚΕΙΑ ΤΗΣ ΣΥΜΒΑΣΗΣ</w:t>
      </w:r>
      <w:r w:rsidR="00F74395">
        <w:rPr>
          <w:b/>
          <w:bCs/>
        </w:rPr>
        <w:t>.</w:t>
      </w:r>
      <w:r>
        <w:rPr>
          <w:b/>
          <w:bCs/>
        </w:rPr>
        <w:t xml:space="preserve"> </w:t>
      </w:r>
    </w:p>
    <w:p w:rsidR="00EB0F91" w:rsidRDefault="00EB0F91" w:rsidP="006E550F">
      <w:pPr>
        <w:spacing w:after="0"/>
        <w:jc w:val="both"/>
        <w:rPr>
          <w:rFonts w:ascii="Times New Roman" w:hAnsi="Times New Roman" w:cs="Times New Roman"/>
          <w:b/>
        </w:rPr>
      </w:pPr>
    </w:p>
    <w:p w:rsidR="006E550F" w:rsidRDefault="002206E3" w:rsidP="006E550F">
      <w:pPr>
        <w:spacing w:after="0"/>
        <w:jc w:val="both"/>
      </w:pPr>
      <w:r>
        <w:t xml:space="preserve">Η σύμβαση θα έχει διάρκεια ενός (1) έτους από την ημέρα της υπογραφής. </w:t>
      </w:r>
    </w:p>
    <w:p w:rsidR="006E550F" w:rsidRDefault="006E550F" w:rsidP="006E550F">
      <w:pPr>
        <w:spacing w:after="0"/>
        <w:jc w:val="both"/>
      </w:pPr>
    </w:p>
    <w:p w:rsidR="00F74395" w:rsidRDefault="00F74395" w:rsidP="00F74395">
      <w:pPr>
        <w:spacing w:after="0"/>
        <w:rPr>
          <w:b/>
        </w:rPr>
      </w:pPr>
      <w:r w:rsidRPr="00F74395">
        <w:rPr>
          <w:b/>
        </w:rPr>
        <w:t xml:space="preserve">ΑΡΘΡΟ  5ο: </w:t>
      </w:r>
      <w:r>
        <w:rPr>
          <w:b/>
        </w:rPr>
        <w:t xml:space="preserve"> ΕΝΣΤΑΣΕΙΣ</w:t>
      </w:r>
      <w:r w:rsidRPr="00F74395">
        <w:rPr>
          <w:b/>
        </w:rPr>
        <w:t xml:space="preserve"> .</w:t>
      </w:r>
    </w:p>
    <w:p w:rsidR="006E550F" w:rsidRDefault="00F74395" w:rsidP="00F74395">
      <w:pPr>
        <w:spacing w:after="0"/>
        <w:jc w:val="both"/>
      </w:pPr>
      <w:r>
        <w:t>Εφαρμόζονται οι διατάξεις του άρθρου 127 του ν. 4412/16.</w:t>
      </w:r>
    </w:p>
    <w:p w:rsidR="00F74395" w:rsidRDefault="00D7204C" w:rsidP="00F74395">
      <w:pPr>
        <w:spacing w:after="0"/>
        <w:jc w:val="both"/>
      </w:pPr>
      <w:r>
        <w:t xml:space="preserve">Η ένσταση κατά της συμμετοχής προμηθευτή σε διαγωνισμό κοινοποιείται υποχρεωτικά σε αυτόν κατά του οποίου στρέφεται, εντός 2 ημερών από της υποβολής της, με φροντίδα του ενιστάμενου. </w:t>
      </w:r>
    </w:p>
    <w:p w:rsidR="00D7204C" w:rsidRDefault="00D7204C" w:rsidP="00D7204C">
      <w:pPr>
        <w:spacing w:after="0"/>
        <w:ind w:left="-340"/>
        <w:rPr>
          <w:b/>
        </w:rPr>
      </w:pPr>
      <w:r>
        <w:rPr>
          <w:b/>
        </w:rPr>
        <w:t xml:space="preserve">        Αιτήσεις αναφορών – υπομνημάτων προς την επιτροπή του δ/σμού &amp; τον φορέα σε όλα            </w:t>
      </w:r>
    </w:p>
    <w:p w:rsidR="00D7204C" w:rsidRDefault="00D7204C" w:rsidP="00D7204C">
      <w:pPr>
        <w:spacing w:after="0"/>
        <w:ind w:left="-340"/>
        <w:rPr>
          <w:b/>
        </w:rPr>
      </w:pPr>
      <w:r>
        <w:rPr>
          <w:b/>
        </w:rPr>
        <w:t xml:space="preserve">        τα στάδια του διαγωνισμού θα πρέπει να πληρούν την διαδικαστική προϋπόθεση της </w:t>
      </w:r>
    </w:p>
    <w:p w:rsidR="00D7204C" w:rsidRDefault="00D7204C" w:rsidP="00D7204C">
      <w:pPr>
        <w:spacing w:after="0"/>
        <w:ind w:left="-340"/>
        <w:rPr>
          <w:b/>
        </w:rPr>
      </w:pPr>
      <w:r>
        <w:rPr>
          <w:b/>
        </w:rPr>
        <w:t xml:space="preserve">       παρ. 2  του άρθρου 127 του ν. 4412/16  της καταθέσεως παραβόλου,  διαφορετικά δεν </w:t>
      </w:r>
    </w:p>
    <w:p w:rsidR="00D7204C" w:rsidRDefault="00D7204C" w:rsidP="004F6AFE">
      <w:pPr>
        <w:spacing w:after="0"/>
        <w:ind w:left="-340"/>
      </w:pPr>
      <w:r>
        <w:rPr>
          <w:b/>
        </w:rPr>
        <w:t xml:space="preserve">        θα γίνονται δεκτές και θα απορρίπτονται. </w:t>
      </w:r>
    </w:p>
    <w:p w:rsidR="00D7204C" w:rsidRDefault="00D7204C" w:rsidP="00F74395">
      <w:pPr>
        <w:spacing w:after="0"/>
        <w:jc w:val="both"/>
      </w:pPr>
    </w:p>
    <w:p w:rsidR="006E550F" w:rsidRDefault="006E550F" w:rsidP="006E550F">
      <w:pPr>
        <w:spacing w:after="0"/>
        <w:jc w:val="both"/>
        <w:rPr>
          <w:b/>
        </w:rPr>
      </w:pPr>
      <w:r>
        <w:rPr>
          <w:b/>
          <w:bCs/>
        </w:rPr>
        <w:t>ΑΡΘΡΟ 6</w:t>
      </w:r>
      <w:r>
        <w:rPr>
          <w:b/>
          <w:bCs/>
          <w:w w:val="114"/>
        </w:rPr>
        <w:t xml:space="preserve">: </w:t>
      </w:r>
      <w:r>
        <w:rPr>
          <w:b/>
          <w:bCs/>
        </w:rPr>
        <w:t>ΤΡΟΠΟΣ ΠΛΗΡΩΜΗΣ</w:t>
      </w:r>
    </w:p>
    <w:p w:rsidR="006E550F" w:rsidRDefault="006E550F" w:rsidP="006E550F">
      <w:pPr>
        <w:spacing w:after="0"/>
        <w:rPr>
          <w:rFonts w:ascii="Cambria" w:hAnsi="Cambria"/>
        </w:rPr>
      </w:pPr>
      <w:r>
        <w:rPr>
          <w:rFonts w:ascii="Cambria" w:hAnsi="Cambria"/>
        </w:rPr>
        <w:t>Για την πληρωμή του Αναδόχου, η οποία θα γίνει με θεωρημένο χρηματικό ένταλμα,  απαιτούνται τα παρακάτω δικαιολογητικά:</w:t>
      </w:r>
    </w:p>
    <w:p w:rsidR="006E550F" w:rsidRDefault="006E550F" w:rsidP="006E550F">
      <w:pPr>
        <w:spacing w:after="0"/>
        <w:rPr>
          <w:rFonts w:ascii="Cambria" w:hAnsi="Cambria"/>
        </w:rPr>
      </w:pPr>
      <w:r>
        <w:rPr>
          <w:rFonts w:ascii="Cambria" w:hAnsi="Cambria"/>
        </w:rPr>
        <w:t>Α] Σύμβαση υπογεγραμμένη.</w:t>
      </w:r>
    </w:p>
    <w:p w:rsidR="006E550F" w:rsidRPr="00D7204C" w:rsidRDefault="00D7204C" w:rsidP="00D7204C">
      <w:pPr>
        <w:spacing w:after="0"/>
        <w:rPr>
          <w:rFonts w:ascii="Cambria" w:hAnsi="Cambria"/>
        </w:rPr>
      </w:pPr>
      <w:r>
        <w:rPr>
          <w:rFonts w:ascii="Cambria" w:hAnsi="Cambria"/>
        </w:rPr>
        <w:t>Β) Τιμολόγια π</w:t>
      </w:r>
      <w:r w:rsidR="006E550F" w:rsidRPr="00D7204C">
        <w:rPr>
          <w:rFonts w:ascii="Cambria" w:hAnsi="Cambria"/>
        </w:rPr>
        <w:t>ρομήθειας</w:t>
      </w:r>
      <w:r w:rsidRPr="00D7204C">
        <w:rPr>
          <w:rFonts w:ascii="Cambria" w:hAnsi="Cambria"/>
        </w:rPr>
        <w:t xml:space="preserve"> υλικών.</w:t>
      </w:r>
    </w:p>
    <w:p w:rsidR="006E550F" w:rsidRPr="00D7204C" w:rsidRDefault="00D7204C" w:rsidP="00D7204C">
      <w:pPr>
        <w:rPr>
          <w:rFonts w:ascii="Cambria" w:hAnsi="Cambria"/>
        </w:rPr>
      </w:pPr>
      <w:r>
        <w:rPr>
          <w:rFonts w:ascii="Cambria" w:hAnsi="Cambria"/>
        </w:rPr>
        <w:t>Γ) Δελτίο εισαγωγής από την αποθήκη (τακτοποιείται από την υπηρεσία).</w:t>
      </w:r>
    </w:p>
    <w:p w:rsidR="006E550F" w:rsidRDefault="006E550F" w:rsidP="006E550F">
      <w:pPr>
        <w:spacing w:after="0"/>
        <w:jc w:val="both"/>
        <w:rPr>
          <w:b/>
        </w:rPr>
      </w:pPr>
      <w:r>
        <w:rPr>
          <w:b/>
          <w:bCs/>
        </w:rPr>
        <w:t>ΑΡΘΡΟ 7</w:t>
      </w:r>
      <w:r>
        <w:rPr>
          <w:b/>
          <w:bCs/>
          <w:w w:val="114"/>
        </w:rPr>
        <w:t xml:space="preserve">: </w:t>
      </w:r>
      <w:r>
        <w:rPr>
          <w:b/>
          <w:bCs/>
        </w:rPr>
        <w:t>ΚΡΑΤΗΣΕΙΣ</w:t>
      </w:r>
      <w:r>
        <w:rPr>
          <w:b/>
        </w:rPr>
        <w:t xml:space="preserve"> </w:t>
      </w:r>
    </w:p>
    <w:p w:rsidR="006E550F" w:rsidRDefault="00D95766" w:rsidP="006E550F">
      <w:pPr>
        <w:pStyle w:val="Web"/>
        <w:numPr>
          <w:ilvl w:val="0"/>
          <w:numId w:val="6"/>
        </w:numPr>
        <w:spacing w:beforeAutospacing="0" w:after="0" w:afterAutospacing="0" w:line="276" w:lineRule="auto"/>
        <w:rPr>
          <w:rFonts w:ascii="Cambria" w:hAnsi="Cambria" w:cs="Calibri"/>
          <w:color w:val="000000"/>
          <w:sz w:val="22"/>
          <w:szCs w:val="22"/>
          <w:u w:val="single"/>
        </w:rPr>
      </w:pPr>
      <w:r>
        <w:rPr>
          <w:rFonts w:ascii="Cambria" w:hAnsi="Cambria" w:cs="Calibri"/>
          <w:color w:val="000000"/>
          <w:sz w:val="22"/>
          <w:szCs w:val="22"/>
          <w:u w:val="single"/>
        </w:rPr>
        <w:t>Παρακράτηση φόρου 4% .</w:t>
      </w:r>
    </w:p>
    <w:p w:rsidR="006E550F" w:rsidRDefault="006E550F" w:rsidP="006E550F">
      <w:pPr>
        <w:pStyle w:val="Web"/>
        <w:numPr>
          <w:ilvl w:val="0"/>
          <w:numId w:val="6"/>
        </w:numPr>
        <w:spacing w:beforeAutospacing="0" w:after="0" w:afterAutospacing="0" w:line="276" w:lineRule="auto"/>
        <w:rPr>
          <w:rFonts w:ascii="Cambria" w:hAnsi="Cambria" w:cs="Calibri"/>
          <w:color w:val="000000"/>
          <w:sz w:val="22"/>
          <w:szCs w:val="22"/>
          <w:u w:val="single"/>
        </w:rPr>
      </w:pPr>
      <w:r>
        <w:rPr>
          <w:rFonts w:ascii="Cambria" w:hAnsi="Cambria" w:cs="Calibri"/>
          <w:color w:val="000000"/>
          <w:sz w:val="22"/>
          <w:szCs w:val="22"/>
          <w:u w:val="single"/>
        </w:rPr>
        <w:t xml:space="preserve">Ε.ΑΑ.ΔΗ.ΣΥ. 0,06% </w:t>
      </w:r>
    </w:p>
    <w:p w:rsidR="006E550F" w:rsidRDefault="006E550F" w:rsidP="006E550F">
      <w:pPr>
        <w:pStyle w:val="Web"/>
        <w:numPr>
          <w:ilvl w:val="0"/>
          <w:numId w:val="6"/>
        </w:numPr>
        <w:spacing w:beforeAutospacing="0" w:after="0" w:afterAutospacing="0" w:line="276" w:lineRule="auto"/>
        <w:rPr>
          <w:rFonts w:ascii="Cambria" w:hAnsi="Cambria" w:cs="Calibri"/>
          <w:color w:val="000000"/>
          <w:sz w:val="22"/>
          <w:szCs w:val="22"/>
          <w:u w:val="single"/>
        </w:rPr>
      </w:pPr>
      <w:r>
        <w:rPr>
          <w:rFonts w:ascii="Cambria" w:hAnsi="Cambria" w:cs="Calibri"/>
          <w:color w:val="000000"/>
          <w:sz w:val="22"/>
          <w:szCs w:val="22"/>
          <w:u w:val="single"/>
        </w:rPr>
        <w:t xml:space="preserve">Χαρτόσημο 3% επί της κράτησης του Ε.ΑΑ.ΔΗ.ΣΥ. </w:t>
      </w:r>
    </w:p>
    <w:p w:rsidR="006E550F" w:rsidRDefault="006E550F" w:rsidP="00A70A9C">
      <w:pPr>
        <w:pStyle w:val="Web"/>
        <w:numPr>
          <w:ilvl w:val="0"/>
          <w:numId w:val="6"/>
        </w:numPr>
        <w:spacing w:beforeAutospacing="0" w:after="0" w:afterAutospacing="0" w:line="276" w:lineRule="auto"/>
        <w:rPr>
          <w:rFonts w:ascii="Cambria" w:hAnsi="Cambria" w:cs="Calibri"/>
          <w:color w:val="000000"/>
          <w:sz w:val="22"/>
          <w:szCs w:val="22"/>
          <w:u w:val="single"/>
        </w:rPr>
      </w:pPr>
      <w:r>
        <w:rPr>
          <w:rFonts w:ascii="Cambria" w:hAnsi="Cambria" w:cs="Calibri"/>
          <w:color w:val="000000"/>
          <w:sz w:val="22"/>
          <w:szCs w:val="22"/>
          <w:u w:val="single"/>
        </w:rPr>
        <w:t xml:space="preserve">ΟΓΑ  Χαρτοσήμου 20% επί του χαρτοσήμου του Ε.ΑΑ.ΔΗ.ΣΥ. </w:t>
      </w:r>
    </w:p>
    <w:p w:rsidR="00D90B86" w:rsidRPr="00A70A9C" w:rsidRDefault="00D90B86" w:rsidP="00A70A9C">
      <w:pPr>
        <w:pStyle w:val="Web"/>
        <w:numPr>
          <w:ilvl w:val="0"/>
          <w:numId w:val="6"/>
        </w:numPr>
        <w:spacing w:beforeAutospacing="0" w:after="0" w:afterAutospacing="0" w:line="276" w:lineRule="auto"/>
        <w:rPr>
          <w:rFonts w:ascii="Cambria" w:hAnsi="Cambria" w:cs="Calibri"/>
          <w:color w:val="000000"/>
          <w:sz w:val="22"/>
          <w:szCs w:val="22"/>
          <w:u w:val="single"/>
        </w:rPr>
      </w:pPr>
      <w:r>
        <w:rPr>
          <w:rFonts w:ascii="Cambria" w:hAnsi="Cambria" w:cs="Calibri"/>
          <w:color w:val="000000"/>
          <w:sz w:val="22"/>
          <w:szCs w:val="22"/>
          <w:u w:val="single"/>
        </w:rPr>
        <w:t>ΑΕΠΠ 0,06%</w:t>
      </w:r>
    </w:p>
    <w:p w:rsidR="006E550F" w:rsidRDefault="006E550F" w:rsidP="006E550F">
      <w:pPr>
        <w:spacing w:after="0"/>
        <w:jc w:val="both"/>
        <w:rPr>
          <w:rFonts w:ascii="Times New Roman" w:hAnsi="Times New Roman" w:cs="Times New Roman"/>
          <w:sz w:val="24"/>
          <w:szCs w:val="24"/>
        </w:rPr>
      </w:pPr>
    </w:p>
    <w:p w:rsidR="006E550F" w:rsidRDefault="006E550F" w:rsidP="006E550F">
      <w:pPr>
        <w:spacing w:after="0"/>
        <w:jc w:val="both"/>
        <w:rPr>
          <w:b/>
          <w:bCs/>
        </w:rPr>
      </w:pPr>
      <w:r>
        <w:rPr>
          <w:b/>
          <w:bCs/>
        </w:rPr>
        <w:t>ΑΡΘΡΟ 8</w:t>
      </w:r>
      <w:r>
        <w:rPr>
          <w:b/>
          <w:bCs/>
          <w:w w:val="114"/>
        </w:rPr>
        <w:t xml:space="preserve">: </w:t>
      </w:r>
      <w:r w:rsidR="00FE2F25">
        <w:rPr>
          <w:b/>
          <w:bCs/>
        </w:rPr>
        <w:t>ΤΕΧΝΙΚΕΣ ΠΡΟΔΙΑΓΡΑΦΕΣ.</w:t>
      </w:r>
    </w:p>
    <w:p w:rsidR="00311620" w:rsidRDefault="006E550F" w:rsidP="00BF7B01">
      <w:pPr>
        <w:spacing w:after="0"/>
        <w:jc w:val="both"/>
        <w:rPr>
          <w:bCs/>
        </w:rPr>
      </w:pPr>
      <w:r>
        <w:rPr>
          <w:bCs/>
        </w:rPr>
        <w:t>Παρουσιάζονται αναλυτικά στο ΠΑΡΑΡΤΗΜΑ Α’.</w:t>
      </w:r>
    </w:p>
    <w:p w:rsidR="00BF7B01" w:rsidRPr="00A8612A" w:rsidRDefault="00BF7B01" w:rsidP="00BF7B01">
      <w:pPr>
        <w:spacing w:after="0"/>
        <w:jc w:val="both"/>
      </w:pPr>
    </w:p>
    <w:p w:rsidR="00311620" w:rsidRPr="00A8612A" w:rsidRDefault="00BA20BE" w:rsidP="00311620">
      <w:pPr>
        <w:rPr>
          <w:b/>
        </w:rPr>
      </w:pPr>
      <w:r>
        <w:rPr>
          <w:b/>
        </w:rPr>
        <w:t>ΑΡΘΡΟ 9 :</w:t>
      </w:r>
      <w:r w:rsidR="00311620" w:rsidRPr="00311620">
        <w:rPr>
          <w:b/>
        </w:rPr>
        <w:t>ΔΕΙΓΜΑΤΑ ΣΥΜΜΕΤΟΧΗΣ</w:t>
      </w:r>
    </w:p>
    <w:p w:rsidR="00BF7B01" w:rsidRPr="00BF7B01" w:rsidRDefault="00311620" w:rsidP="00BA20BE">
      <w:r>
        <w:t xml:space="preserve"> Οι συμμετέχοντες στο διαγωνισμό θα πρέπει ΑΠΑΡΑΙΤΗΤΑ, να καταθέσουν μαζί με την προσφορά τους και δείγματα των προσφερομένων</w:t>
      </w:r>
      <w:r w:rsidR="00BA20BE" w:rsidRPr="00BA20BE">
        <w:t xml:space="preserve"> </w:t>
      </w:r>
      <w:r w:rsidR="00BA20BE">
        <w:t xml:space="preserve">ειδών </w:t>
      </w:r>
      <w:r>
        <w:t xml:space="preserve"> ει</w:t>
      </w:r>
      <w:r w:rsidR="00BA20BE">
        <w:t>ς διπλούν (δείγμα – αντιδείγμα).</w:t>
      </w:r>
      <w:r w:rsidR="00BF7B01">
        <w:t xml:space="preserve"> Τα δείγματα θα κατατεθούν στην </w:t>
      </w:r>
      <w:r w:rsidR="00BF7B01" w:rsidRPr="00226C2E">
        <w:rPr>
          <w:b/>
        </w:rPr>
        <w:t>αποθήκη του</w:t>
      </w:r>
      <w:r w:rsidR="00BF7B01">
        <w:t xml:space="preserve"> </w:t>
      </w:r>
      <w:r w:rsidR="00BF7B01" w:rsidRPr="00FE2F25">
        <w:rPr>
          <w:b/>
        </w:rPr>
        <w:t>Π.Χ.Π. «ΑΓΙΟΣ ΠΑΝΤΕΛΕΗΜΩΝ» . Δ/ ΝΣΗ : 7</w:t>
      </w:r>
      <w:r w:rsidR="00BF7B01" w:rsidRPr="00FE2F25">
        <w:rPr>
          <w:b/>
          <w:vertAlign w:val="superscript"/>
        </w:rPr>
        <w:t>ο</w:t>
      </w:r>
      <w:r w:rsidR="00BF7B01" w:rsidRPr="00FE2F25">
        <w:rPr>
          <w:b/>
        </w:rPr>
        <w:t xml:space="preserve"> χλμ. Θες/νίκης – Λαγκαδά,</w:t>
      </w:r>
      <w:r w:rsidR="00BF7B01">
        <w:t xml:space="preserve">  </w:t>
      </w:r>
      <w:r w:rsidR="00D578FF">
        <w:rPr>
          <w:rFonts w:cs="Arial"/>
          <w:b/>
        </w:rPr>
        <w:t>έναντι ΤΙΤΑΝ ΤΚ 564 30.</w:t>
      </w:r>
      <w:r w:rsidR="00FE2F25" w:rsidRPr="00D306A4">
        <w:rPr>
          <w:rFonts w:cs="Arial"/>
          <w:b/>
        </w:rPr>
        <w:t xml:space="preserve"> </w:t>
      </w:r>
    </w:p>
    <w:p w:rsidR="006E550F" w:rsidRPr="00311620" w:rsidRDefault="006E550F" w:rsidP="006E550F">
      <w:pPr>
        <w:pStyle w:val="3"/>
        <w:keepNext w:val="0"/>
        <w:numPr>
          <w:ilvl w:val="0"/>
          <w:numId w:val="0"/>
        </w:numPr>
        <w:suppressAutoHyphens/>
        <w:spacing w:before="60" w:line="276" w:lineRule="auto"/>
        <w:jc w:val="both"/>
        <w:rPr>
          <w:rFonts w:asciiTheme="minorHAnsi" w:hAnsiTheme="minorHAnsi"/>
        </w:rPr>
      </w:pPr>
      <w:r w:rsidRPr="00311620">
        <w:rPr>
          <w:rFonts w:asciiTheme="minorHAnsi" w:hAnsiTheme="minorHAnsi"/>
          <w:bCs w:val="0"/>
        </w:rPr>
        <w:t xml:space="preserve">ΑΡΘΡΟ </w:t>
      </w:r>
      <w:r w:rsidR="00BA20BE">
        <w:rPr>
          <w:rFonts w:asciiTheme="minorHAnsi" w:hAnsiTheme="minorHAnsi"/>
          <w:bCs w:val="0"/>
        </w:rPr>
        <w:t>10</w:t>
      </w:r>
      <w:r w:rsidRPr="00311620">
        <w:rPr>
          <w:rFonts w:asciiTheme="minorHAnsi" w:hAnsiTheme="minorHAnsi"/>
          <w:bCs w:val="0"/>
          <w:w w:val="114"/>
        </w:rPr>
        <w:t xml:space="preserve">: </w:t>
      </w:r>
      <w:r w:rsidRPr="00311620">
        <w:rPr>
          <w:rFonts w:asciiTheme="minorHAnsi" w:hAnsiTheme="minorHAnsi"/>
        </w:rPr>
        <w:t>ΚΥΡΩΣΕΙΣ ΣΕ ΒΑΡΟΣ ΤΟΥ ΠΡOΜΗΘΕΥΤΗ</w:t>
      </w:r>
      <w:r w:rsidR="000C502F">
        <w:rPr>
          <w:rFonts w:asciiTheme="minorHAnsi" w:hAnsiTheme="minorHAnsi"/>
        </w:rPr>
        <w:t>.</w:t>
      </w:r>
      <w:r w:rsidRPr="00311620">
        <w:rPr>
          <w:rFonts w:asciiTheme="minorHAnsi" w:hAnsiTheme="minorHAnsi"/>
        </w:rPr>
        <w:t xml:space="preserve"> </w:t>
      </w:r>
    </w:p>
    <w:p w:rsidR="006E550F" w:rsidRDefault="006E550F" w:rsidP="006E550F">
      <w:pPr>
        <w:spacing w:after="0"/>
      </w:pPr>
    </w:p>
    <w:p w:rsidR="006E550F" w:rsidRDefault="00A54C27" w:rsidP="006E550F">
      <w:pPr>
        <w:tabs>
          <w:tab w:val="left" w:pos="-720"/>
          <w:tab w:val="left" w:pos="284"/>
          <w:tab w:val="left" w:pos="851"/>
        </w:tabs>
        <w:suppressAutoHyphens/>
        <w:spacing w:after="0"/>
        <w:jc w:val="both"/>
      </w:pPr>
      <w:r>
        <w:t>1. Ο Α</w:t>
      </w:r>
      <w:r w:rsidR="006E550F">
        <w:t>νάδοχος πoυ δεv πρoσέρχεται, μέσα στηv πρoθεσμία πoυ τoυ oρίστηκε, vα υπoγράψει τηv σχετική σύμβαση, κηρύσσεται υπoχρεωτικά έκπτωτoς από τηv κατακύρωση ή αvάθεση πoυ έγιvε στo όvoμά τoυ και από κάθε δικαίωμα πoυ απoρρέει απo αυτήv, με απόφαση τoυ Δ.Σ. του Κέντρου, ύστερα από γvωμoδότηση τoυ αρμόδιoυ oργάvoυ.</w:t>
      </w:r>
    </w:p>
    <w:p w:rsidR="006E550F" w:rsidRDefault="00932474" w:rsidP="006E550F">
      <w:pPr>
        <w:tabs>
          <w:tab w:val="left" w:pos="-720"/>
          <w:tab w:val="left" w:pos="284"/>
          <w:tab w:val="left" w:pos="851"/>
        </w:tabs>
        <w:suppressAutoHyphens/>
        <w:spacing w:before="40" w:after="0"/>
        <w:jc w:val="both"/>
      </w:pPr>
      <w:r>
        <w:lastRenderedPageBreak/>
        <w:t>2. Με τηv ίδια διαδικασία o Α</w:t>
      </w:r>
      <w:r w:rsidR="006E550F">
        <w:t>νάδοχος κηρύσσεται υπoχρεωτικά έκπτωτoς απo τη σύμβαση και από κάθε δικαίωμα πoυ απoρρέει απ' αυτή, ε</w:t>
      </w:r>
      <w:r w:rsidR="00A54C27">
        <w:t xml:space="preserve">φόσov δεv  </w:t>
      </w:r>
      <w:r w:rsidR="00E6286B">
        <w:t>τηρήθηκαν οι όροι του ΤΜΗΜΑΤΟΣ ΙΙ  ΤΟΥ Ν. 4412/16 «ΔΙΑΤΑΞΕΙΣ ΓΙΑ ΤΗΝ ΕΚΤΕΛΕΣΗ ΣΥΜΒΑΣΕΩΝ ΠΡΟΜΗΘΕΙΑΣ ΑΓΑΘΩΝ»</w:t>
      </w:r>
    </w:p>
    <w:p w:rsidR="006E550F" w:rsidRDefault="006E550F" w:rsidP="006E550F">
      <w:pPr>
        <w:tabs>
          <w:tab w:val="left" w:pos="-720"/>
          <w:tab w:val="left" w:pos="284"/>
          <w:tab w:val="left" w:pos="851"/>
        </w:tabs>
        <w:suppressAutoHyphens/>
        <w:spacing w:before="40" w:after="0"/>
        <w:jc w:val="both"/>
      </w:pPr>
      <w:r>
        <w:t>3 . Κηρύσσεται έκπτωτος ο προσωρινός ανάδοχος του οποίου τα προσκομισθέντα τεχνικά φυλλάδια δεν ανταποκρίνονται στην τεχνική προσφορά.</w:t>
      </w:r>
    </w:p>
    <w:p w:rsidR="006E550F" w:rsidRDefault="00792B44" w:rsidP="006E550F">
      <w:pPr>
        <w:tabs>
          <w:tab w:val="left" w:pos="-720"/>
          <w:tab w:val="left" w:pos="284"/>
          <w:tab w:val="left" w:pos="851"/>
        </w:tabs>
        <w:suppressAutoHyphens/>
        <w:spacing w:before="40" w:after="0"/>
        <w:jc w:val="both"/>
      </w:pPr>
      <w:r>
        <w:t>4. Ο Α</w:t>
      </w:r>
      <w:r w:rsidR="006E550F">
        <w:t>νάδ</w:t>
      </w:r>
      <w:r w:rsidR="00A54C27">
        <w:t>οχος δεv κηρύσσεται έκπτωτoς από</w:t>
      </w:r>
      <w:r w:rsidR="006E550F">
        <w:t xml:space="preserve"> τηv κατακύρωση ή αvάθε</w:t>
      </w:r>
      <w:r w:rsidR="00A54C27">
        <w:t>ση ή από</w:t>
      </w:r>
      <w:r w:rsidR="006E550F">
        <w:t xml:space="preserve"> τηv σύμβαση, εφόσον:</w:t>
      </w:r>
    </w:p>
    <w:p w:rsidR="006E550F" w:rsidRDefault="006E550F" w:rsidP="006E550F">
      <w:pPr>
        <w:numPr>
          <w:ilvl w:val="0"/>
          <w:numId w:val="7"/>
        </w:numPr>
        <w:tabs>
          <w:tab w:val="left" w:pos="-720"/>
          <w:tab w:val="left" w:pos="284"/>
          <w:tab w:val="left" w:pos="851"/>
        </w:tabs>
        <w:suppressAutoHyphens/>
        <w:spacing w:before="40" w:after="0"/>
        <w:jc w:val="both"/>
      </w:pPr>
      <w:r>
        <w:t>Η σύμβαση δεv υπoγράφηκε  με ευθύvη του Κέντρου.</w:t>
      </w:r>
    </w:p>
    <w:p w:rsidR="006E550F" w:rsidRPr="00A54C27" w:rsidRDefault="006E550F" w:rsidP="006E550F">
      <w:pPr>
        <w:numPr>
          <w:ilvl w:val="0"/>
          <w:numId w:val="7"/>
        </w:numPr>
        <w:tabs>
          <w:tab w:val="left" w:pos="-720"/>
          <w:tab w:val="left" w:pos="284"/>
          <w:tab w:val="left" w:pos="851"/>
        </w:tabs>
        <w:suppressAutoHyphens/>
        <w:spacing w:before="40" w:after="0"/>
        <w:jc w:val="both"/>
      </w:pPr>
      <w:r>
        <w:t>Συντρέχουν λόγοι ανωτέρας βίας.</w:t>
      </w:r>
    </w:p>
    <w:p w:rsidR="006E550F" w:rsidRPr="006E550F" w:rsidRDefault="006E550F" w:rsidP="006E550F">
      <w:pPr>
        <w:tabs>
          <w:tab w:val="left" w:pos="284"/>
          <w:tab w:val="left" w:pos="851"/>
        </w:tabs>
        <w:suppressAutoHyphens/>
        <w:spacing w:before="40" w:after="0"/>
        <w:jc w:val="both"/>
      </w:pPr>
    </w:p>
    <w:p w:rsidR="006E550F" w:rsidRDefault="006E550F" w:rsidP="006E550F">
      <w:pPr>
        <w:spacing w:after="0"/>
        <w:jc w:val="both"/>
        <w:rPr>
          <w:b/>
          <w:bCs/>
        </w:rPr>
      </w:pPr>
      <w:r>
        <w:rPr>
          <w:b/>
          <w:bCs/>
        </w:rPr>
        <w:t>ΑΡΘΡΟ 1</w:t>
      </w:r>
      <w:r w:rsidR="00BA20BE">
        <w:rPr>
          <w:b/>
          <w:bCs/>
        </w:rPr>
        <w:t>1</w:t>
      </w:r>
      <w:r>
        <w:rPr>
          <w:b/>
          <w:bCs/>
          <w:w w:val="114"/>
        </w:rPr>
        <w:t>:</w:t>
      </w:r>
      <w:r>
        <w:rPr>
          <w:b/>
          <w:bCs/>
        </w:rPr>
        <w:t xml:space="preserve"> ΥΠΟΧΡΕΩΣΗ ΤΟΥ ΑΝΑΔΟΧΟΥ </w:t>
      </w:r>
    </w:p>
    <w:p w:rsidR="006E550F" w:rsidRDefault="006E550F" w:rsidP="006E550F">
      <w:pPr>
        <w:spacing w:after="0"/>
        <w:jc w:val="both"/>
        <w:rPr>
          <w:b/>
          <w:bCs/>
        </w:rPr>
      </w:pPr>
    </w:p>
    <w:p w:rsidR="006E550F" w:rsidRDefault="006E550F" w:rsidP="006E550F">
      <w:pPr>
        <w:spacing w:after="0"/>
        <w:jc w:val="both"/>
      </w:pPr>
      <w:r>
        <w:t xml:space="preserve">1. Με την ανακοίνωση κατακύρωσης του διαγωνισμού ο προμηθευτής είναι υποχρεωμένος να προσέλθει εντός δέκα ημερών για την υπογραφή του σχετικού συμφωνητικού και την προσκόμιση εγγυητικής επιστολής καλής εκτέλεσης ίση με το </w:t>
      </w:r>
      <w:r w:rsidR="00D7204C">
        <w:t xml:space="preserve">5% της συμβατικής αξίας των υλικών </w:t>
      </w:r>
      <w:r>
        <w:t xml:space="preserve"> προ Φ.Π.Α.</w:t>
      </w:r>
    </w:p>
    <w:p w:rsidR="006E550F" w:rsidRDefault="006E550F" w:rsidP="006E550F">
      <w:pPr>
        <w:spacing w:after="0"/>
        <w:jc w:val="both"/>
      </w:pPr>
      <w:r>
        <w:t xml:space="preserve">2. .  Στα </w:t>
      </w:r>
      <w:r w:rsidR="00D7204C">
        <w:t>πλαίσια της εγγύησης η</w:t>
      </w:r>
      <w:r w:rsidR="00E6286B">
        <w:t xml:space="preserve"> προμήθεια αντι</w:t>
      </w:r>
      <w:r w:rsidR="00D7204C">
        <w:t xml:space="preserve">κατάστασης υλικών που δεν κρίνονται κατάλληλα </w:t>
      </w:r>
      <w:r w:rsidR="00E6286B">
        <w:t xml:space="preserve"> </w:t>
      </w:r>
      <w:r>
        <w:t xml:space="preserve"> θα είναι αποκλειστικής ευθύνης και οικονομικής επιβάρυνσης του Αναδόχου.</w:t>
      </w:r>
    </w:p>
    <w:p w:rsidR="00E6286B" w:rsidRDefault="00E6286B" w:rsidP="006E550F">
      <w:pPr>
        <w:spacing w:after="0"/>
        <w:jc w:val="both"/>
      </w:pPr>
    </w:p>
    <w:p w:rsidR="00E6286B" w:rsidRDefault="00E6286B" w:rsidP="006E550F">
      <w:pPr>
        <w:spacing w:after="0"/>
        <w:jc w:val="both"/>
      </w:pPr>
      <w:r>
        <w:t xml:space="preserve">Ότι δεν προβλέπεται από την παρούσα ισχύουν οι περί προμηθειών διατάξεις του Δημοσίου. </w:t>
      </w:r>
    </w:p>
    <w:p w:rsidR="00CC73F2" w:rsidRDefault="00CC73F2" w:rsidP="006E550F">
      <w:pPr>
        <w:spacing w:after="0"/>
        <w:jc w:val="both"/>
      </w:pPr>
    </w:p>
    <w:p w:rsidR="006E550F" w:rsidRDefault="006E550F" w:rsidP="006E550F">
      <w:pPr>
        <w:spacing w:after="0"/>
        <w:jc w:val="both"/>
      </w:pPr>
      <w:r>
        <w:rPr>
          <w:color w:val="000000"/>
        </w:rPr>
        <w:t>Η πρόσκληση ενδιαφέροντος θα αναρτηθεί στην ηλεκτρονική σελίδα του Κέντρου</w:t>
      </w:r>
      <w:r>
        <w:t xml:space="preserve"> </w:t>
      </w:r>
      <w:hyperlink r:id="rId10" w:history="1">
        <w:r>
          <w:rPr>
            <w:rStyle w:val="-"/>
            <w:lang w:val="en-US"/>
          </w:rPr>
          <w:t>www</w:t>
        </w:r>
        <w:r>
          <w:rPr>
            <w:rStyle w:val="-"/>
          </w:rPr>
          <w:t>.</w:t>
        </w:r>
        <w:r>
          <w:rPr>
            <w:rStyle w:val="-"/>
            <w:lang w:val="en-US"/>
          </w:rPr>
          <w:t>kkp</w:t>
        </w:r>
        <w:r>
          <w:rPr>
            <w:rStyle w:val="-"/>
          </w:rPr>
          <w:t>-</w:t>
        </w:r>
        <w:r>
          <w:rPr>
            <w:rStyle w:val="-"/>
            <w:lang w:val="en-US"/>
          </w:rPr>
          <w:t>km</w:t>
        </w:r>
        <w:r>
          <w:rPr>
            <w:rStyle w:val="-"/>
          </w:rPr>
          <w:t>.</w:t>
        </w:r>
        <w:r>
          <w:rPr>
            <w:rStyle w:val="-"/>
            <w:lang w:val="en-US"/>
          </w:rPr>
          <w:t>gr</w:t>
        </w:r>
      </w:hyperlink>
      <w:r>
        <w:rPr>
          <w:color w:val="000000"/>
        </w:rPr>
        <w:t>, στο</w:t>
      </w:r>
      <w:r>
        <w:t xml:space="preserve"> </w:t>
      </w:r>
      <w:hyperlink r:id="rId11" w:history="1">
        <w:r>
          <w:rPr>
            <w:rStyle w:val="-"/>
            <w:lang w:val="en-US"/>
          </w:rPr>
          <w:t>www</w:t>
        </w:r>
        <w:r>
          <w:rPr>
            <w:rStyle w:val="-"/>
          </w:rPr>
          <w:t>.</w:t>
        </w:r>
        <w:r>
          <w:rPr>
            <w:rStyle w:val="-"/>
            <w:lang w:val="en-US"/>
          </w:rPr>
          <w:t>eprocurement</w:t>
        </w:r>
        <w:r>
          <w:rPr>
            <w:rStyle w:val="-"/>
          </w:rPr>
          <w:t>.</w:t>
        </w:r>
        <w:r>
          <w:rPr>
            <w:rStyle w:val="-"/>
            <w:lang w:val="en-US"/>
          </w:rPr>
          <w:t>gov</w:t>
        </w:r>
        <w:r>
          <w:rPr>
            <w:rStyle w:val="-"/>
          </w:rPr>
          <w:t>.</w:t>
        </w:r>
        <w:r>
          <w:rPr>
            <w:rStyle w:val="-"/>
            <w:lang w:val="en-US"/>
          </w:rPr>
          <w:t>gr</w:t>
        </w:r>
      </w:hyperlink>
      <w:r>
        <w:t xml:space="preserve"> (ΚΗΜΔΗΣ) και στη ΔΙΑΥΓΕΙΑ.                               </w:t>
      </w:r>
    </w:p>
    <w:p w:rsidR="006E550F" w:rsidRDefault="006E550F" w:rsidP="006E550F">
      <w:pPr>
        <w:pStyle w:val="20"/>
        <w:spacing w:line="276" w:lineRule="auto"/>
        <w:jc w:val="both"/>
        <w:rPr>
          <w:b w:val="0"/>
          <w:bCs w:val="0"/>
          <w:sz w:val="24"/>
        </w:rPr>
      </w:pPr>
      <w:r>
        <w:rPr>
          <w:b w:val="0"/>
          <w:bCs w:val="0"/>
          <w:sz w:val="24"/>
        </w:rPr>
        <w:t xml:space="preserve">                                                                   </w:t>
      </w:r>
    </w:p>
    <w:p w:rsidR="006E550F" w:rsidRDefault="006E550F" w:rsidP="006E550F">
      <w:pPr>
        <w:pStyle w:val="20"/>
        <w:spacing w:line="276" w:lineRule="auto"/>
        <w:jc w:val="both"/>
      </w:pPr>
      <w:r>
        <w:rPr>
          <w:b w:val="0"/>
          <w:bCs w:val="0"/>
          <w:sz w:val="24"/>
        </w:rPr>
        <w:t xml:space="preserve">                                                                     </w:t>
      </w:r>
      <w:r>
        <w:t xml:space="preserve">                                                                                                                                        </w:t>
      </w:r>
    </w:p>
    <w:p w:rsidR="006E550F" w:rsidRDefault="006E550F" w:rsidP="006E550F">
      <w:pPr>
        <w:spacing w:after="0"/>
        <w:jc w:val="both"/>
      </w:pPr>
    </w:p>
    <w:p w:rsidR="006E550F" w:rsidRDefault="006E550F" w:rsidP="006E550F">
      <w:pPr>
        <w:spacing w:after="0"/>
        <w:jc w:val="center"/>
      </w:pPr>
      <w:r>
        <w:t>Η Πρόεδρος του Κέντρου</w:t>
      </w:r>
    </w:p>
    <w:p w:rsidR="006E550F" w:rsidRDefault="006E550F" w:rsidP="006E550F">
      <w:pPr>
        <w:spacing w:after="0"/>
        <w:jc w:val="both"/>
      </w:pPr>
    </w:p>
    <w:p w:rsidR="006E550F" w:rsidRDefault="006E550F" w:rsidP="006E550F">
      <w:pPr>
        <w:spacing w:after="0"/>
        <w:jc w:val="both"/>
      </w:pPr>
      <w:r>
        <w:t xml:space="preserve">                                  </w:t>
      </w:r>
    </w:p>
    <w:p w:rsidR="006E550F" w:rsidRDefault="006E550F" w:rsidP="006E550F">
      <w:pPr>
        <w:spacing w:after="0"/>
        <w:jc w:val="center"/>
      </w:pPr>
      <w:r>
        <w:t>Καρασαββίδου Συλβάνα</w:t>
      </w:r>
    </w:p>
    <w:p w:rsidR="006E550F" w:rsidRDefault="006E550F" w:rsidP="006E550F">
      <w:pPr>
        <w:pStyle w:val="20"/>
        <w:spacing w:line="276" w:lineRule="auto"/>
        <w:jc w:val="both"/>
        <w:rPr>
          <w:b w:val="0"/>
          <w:sz w:val="24"/>
        </w:rPr>
      </w:pPr>
      <w:r>
        <w:rPr>
          <w:b w:val="0"/>
          <w:sz w:val="24"/>
        </w:rPr>
        <w:t xml:space="preserve">  </w:t>
      </w:r>
    </w:p>
    <w:p w:rsidR="006E550F" w:rsidRDefault="006E550F" w:rsidP="006E550F">
      <w:pPr>
        <w:pStyle w:val="20"/>
        <w:spacing w:line="276" w:lineRule="auto"/>
        <w:jc w:val="both"/>
        <w:rPr>
          <w:b w:val="0"/>
          <w:sz w:val="24"/>
        </w:rPr>
      </w:pPr>
    </w:p>
    <w:p w:rsidR="006E550F" w:rsidRDefault="006E550F" w:rsidP="006E550F">
      <w:pPr>
        <w:spacing w:after="0"/>
        <w:jc w:val="both"/>
        <w:rPr>
          <w:bCs/>
          <w:sz w:val="24"/>
        </w:rPr>
      </w:pPr>
    </w:p>
    <w:p w:rsidR="006E550F" w:rsidRDefault="006E550F" w:rsidP="006E550F">
      <w:pPr>
        <w:spacing w:after="0"/>
        <w:jc w:val="both"/>
        <w:rPr>
          <w:bCs/>
        </w:rPr>
      </w:pPr>
    </w:p>
    <w:p w:rsidR="00582C9E" w:rsidRDefault="00582C9E" w:rsidP="006E550F">
      <w:pPr>
        <w:spacing w:after="0"/>
      </w:pPr>
    </w:p>
    <w:p w:rsidR="00F81158" w:rsidRDefault="00F81158" w:rsidP="006E550F">
      <w:pPr>
        <w:spacing w:after="0"/>
      </w:pPr>
    </w:p>
    <w:p w:rsidR="00F81158" w:rsidRDefault="00F81158" w:rsidP="006E550F">
      <w:pPr>
        <w:spacing w:after="0"/>
      </w:pPr>
    </w:p>
    <w:p w:rsidR="00F81158" w:rsidRDefault="00F81158" w:rsidP="006E550F">
      <w:pPr>
        <w:spacing w:after="0"/>
      </w:pPr>
    </w:p>
    <w:p w:rsidR="00F81158" w:rsidRDefault="00F81158" w:rsidP="006E550F">
      <w:pPr>
        <w:spacing w:after="0"/>
      </w:pPr>
    </w:p>
    <w:p w:rsidR="00F81158" w:rsidRDefault="00F81158" w:rsidP="006E550F">
      <w:pPr>
        <w:spacing w:after="0"/>
      </w:pPr>
    </w:p>
    <w:p w:rsidR="00F81158" w:rsidRPr="00F81158" w:rsidRDefault="00F81158" w:rsidP="00F81158">
      <w:pPr>
        <w:spacing w:after="0"/>
        <w:jc w:val="center"/>
        <w:rPr>
          <w:sz w:val="36"/>
          <w:szCs w:val="36"/>
          <w:u w:val="single"/>
        </w:rPr>
      </w:pPr>
      <w:r w:rsidRPr="00F81158">
        <w:rPr>
          <w:sz w:val="36"/>
          <w:szCs w:val="36"/>
          <w:u w:val="single"/>
        </w:rPr>
        <w:t>ΠΑΡΑΡΤΗΜΑ Α΄</w:t>
      </w:r>
    </w:p>
    <w:p w:rsidR="00F81158" w:rsidRPr="00F81158" w:rsidRDefault="00F81158" w:rsidP="00F81158">
      <w:pPr>
        <w:spacing w:after="0"/>
        <w:jc w:val="center"/>
        <w:rPr>
          <w:sz w:val="36"/>
          <w:szCs w:val="36"/>
          <w:u w:val="single"/>
        </w:rPr>
      </w:pPr>
      <w:r w:rsidRPr="00F81158">
        <w:rPr>
          <w:sz w:val="36"/>
          <w:szCs w:val="36"/>
          <w:u w:val="single"/>
        </w:rPr>
        <w:lastRenderedPageBreak/>
        <w:t>ΤΕΧΝΙΚΕΣ ΠΡΟΔΙΑΓΡΑΦΕΣ</w:t>
      </w:r>
    </w:p>
    <w:p w:rsidR="00F81158" w:rsidRDefault="002206E3" w:rsidP="006E550F">
      <w:pPr>
        <w:spacing w:after="0"/>
      </w:pPr>
      <w:r>
        <w:t xml:space="preserve">                      </w:t>
      </w:r>
    </w:p>
    <w:p w:rsidR="002206E3" w:rsidRPr="002206E3" w:rsidRDefault="002206E3" w:rsidP="002206E3">
      <w:pPr>
        <w:spacing w:after="0"/>
        <w:jc w:val="center"/>
        <w:rPr>
          <w:b/>
          <w:sz w:val="28"/>
          <w:szCs w:val="28"/>
          <w:u w:val="single"/>
        </w:rPr>
      </w:pPr>
      <w:r w:rsidRPr="002206E3">
        <w:rPr>
          <w:b/>
          <w:sz w:val="28"/>
          <w:szCs w:val="28"/>
          <w:u w:val="single"/>
        </w:rPr>
        <w:t>ΥΓΡΟ ΠΛΥΝΤΗΡΙΟΥ ΡΟΥΧΩΝ</w:t>
      </w:r>
    </w:p>
    <w:p w:rsidR="002206E3" w:rsidRDefault="002206E3" w:rsidP="006E550F">
      <w:pPr>
        <w:spacing w:after="0"/>
      </w:pPr>
    </w:p>
    <w:p w:rsidR="002206E3" w:rsidRDefault="002206E3" w:rsidP="002206E3">
      <w:r>
        <w:t>Κατάλληλο για νοσοκομειακή χρήση και για όλους τους τύπους των επαγγελματικών πλυντηρίων ρούχων, να είναι συμπυκνωμένο χαμηλού αφρισμού με ένζυμα που να απομακρύνουν ευκολά τους έντονους ρύπους από βιολογικά υγρά από τους 40</w:t>
      </w:r>
      <w:r w:rsidRPr="0066072E">
        <w:rPr>
          <w:vertAlign w:val="superscript"/>
        </w:rPr>
        <w:t>ο</w:t>
      </w:r>
      <w:r>
        <w:rPr>
          <w:lang w:val="en-US"/>
        </w:rPr>
        <w:t>C</w:t>
      </w:r>
      <w:r>
        <w:t>, δραστικό ακόμα και σε συνθήκες υψηλής σκληρότητας του νερού, η σύνθεση του να μην γαριάζει τα ρούχα, να είναι κατάλληλο για πλύση λευκού και χρωματιστού ιματισμού και για όλους τους τύπους υφασμάτων (βαμβακερά και συνθετικά υφάσματα).</w:t>
      </w:r>
    </w:p>
    <w:p w:rsidR="002206E3" w:rsidRDefault="002206E3" w:rsidP="002206E3">
      <w:r>
        <w:t xml:space="preserve"> Μετρίως αλκαλικό απορρυπαντικό υγρό για μηχανικά πλυντήρια.</w:t>
      </w:r>
    </w:p>
    <w:p w:rsidR="002206E3" w:rsidRDefault="002206E3" w:rsidP="002206E3">
      <w:r>
        <w:t xml:space="preserve"> Πλήρης διάλυση στο νερό. </w:t>
      </w:r>
    </w:p>
    <w:p w:rsidR="002206E3" w:rsidRDefault="002206E3" w:rsidP="002206E3">
      <w:r>
        <w:t xml:space="preserve">Να γαλακτοματοποιεί τα λίπη και να διασπείρει την βρωμιά διατηρώντας τα χρώματα των ρούχων ζωντανά. </w:t>
      </w:r>
    </w:p>
    <w:p w:rsidR="002206E3" w:rsidRDefault="002206E3" w:rsidP="002206E3">
      <w:r>
        <w:t xml:space="preserve">Να αναφέρεται η δοσολογία σε λίτρα και η αντιστοιχία σε μεζούρες ανά κιλό στεγνού πολύ ρυπασμένου ιματισμού. </w:t>
      </w:r>
    </w:p>
    <w:p w:rsidR="002206E3" w:rsidRPr="0020439E" w:rsidRDefault="002206E3" w:rsidP="002206E3">
      <w:pPr>
        <w:rPr>
          <w:b/>
        </w:rPr>
      </w:pPr>
      <w:r w:rsidRPr="0020439E">
        <w:rPr>
          <w:b/>
        </w:rPr>
        <w:t xml:space="preserve">Υποχρέωση διάθεσης δοσομετρικών δοχείων για χειροκίνητο χειρισμό κατά την διάρκεια της σύμβασης. </w:t>
      </w:r>
    </w:p>
    <w:p w:rsidR="002206E3" w:rsidRDefault="002206E3" w:rsidP="002206E3">
      <w:r>
        <w:t>Πίνακας ελάχιστων απαιτήσεων :</w:t>
      </w:r>
    </w:p>
    <w:tbl>
      <w:tblPr>
        <w:tblStyle w:val="a8"/>
        <w:tblW w:w="0" w:type="auto"/>
        <w:jc w:val="center"/>
        <w:tblLook w:val="04A0"/>
      </w:tblPr>
      <w:tblGrid>
        <w:gridCol w:w="2074"/>
        <w:gridCol w:w="2074"/>
        <w:gridCol w:w="2074"/>
        <w:gridCol w:w="2074"/>
      </w:tblGrid>
      <w:tr w:rsidR="002206E3" w:rsidRPr="0020439E" w:rsidTr="00D578FF">
        <w:trPr>
          <w:jc w:val="center"/>
        </w:trPr>
        <w:tc>
          <w:tcPr>
            <w:tcW w:w="2074" w:type="dxa"/>
          </w:tcPr>
          <w:p w:rsidR="002206E3" w:rsidRPr="0020439E" w:rsidRDefault="002206E3" w:rsidP="00D578FF">
            <w:pPr>
              <w:rPr>
                <w:b/>
              </w:rPr>
            </w:pPr>
            <w:r w:rsidRPr="0020439E">
              <w:rPr>
                <w:b/>
              </w:rPr>
              <w:t>Σκληρότητα Νερού</w:t>
            </w:r>
          </w:p>
        </w:tc>
        <w:tc>
          <w:tcPr>
            <w:tcW w:w="2074" w:type="dxa"/>
          </w:tcPr>
          <w:p w:rsidR="002206E3" w:rsidRPr="0020439E" w:rsidRDefault="002206E3" w:rsidP="00D578FF">
            <w:pPr>
              <w:rPr>
                <w:b/>
              </w:rPr>
            </w:pPr>
            <w:r w:rsidRPr="0020439E">
              <w:rPr>
                <w:b/>
              </w:rPr>
              <w:t>Λίγο λερωμένα</w:t>
            </w:r>
          </w:p>
        </w:tc>
        <w:tc>
          <w:tcPr>
            <w:tcW w:w="2074" w:type="dxa"/>
          </w:tcPr>
          <w:p w:rsidR="002206E3" w:rsidRPr="0020439E" w:rsidRDefault="002206E3" w:rsidP="00D578FF">
            <w:pPr>
              <w:rPr>
                <w:b/>
              </w:rPr>
            </w:pPr>
            <w:r w:rsidRPr="0020439E">
              <w:rPr>
                <w:b/>
              </w:rPr>
              <w:t>Λερωμένα</w:t>
            </w:r>
          </w:p>
        </w:tc>
        <w:tc>
          <w:tcPr>
            <w:tcW w:w="2074" w:type="dxa"/>
          </w:tcPr>
          <w:p w:rsidR="002206E3" w:rsidRPr="0020439E" w:rsidRDefault="002206E3" w:rsidP="00D578FF">
            <w:pPr>
              <w:rPr>
                <w:b/>
              </w:rPr>
            </w:pPr>
            <w:r w:rsidRPr="0020439E">
              <w:rPr>
                <w:b/>
              </w:rPr>
              <w:t>Πολύ Λερωμένα</w:t>
            </w:r>
          </w:p>
        </w:tc>
      </w:tr>
      <w:tr w:rsidR="002206E3" w:rsidTr="00D578FF">
        <w:trPr>
          <w:jc w:val="center"/>
        </w:trPr>
        <w:tc>
          <w:tcPr>
            <w:tcW w:w="2074" w:type="dxa"/>
          </w:tcPr>
          <w:p w:rsidR="002206E3" w:rsidRDefault="002206E3" w:rsidP="00D578FF">
            <w:pPr>
              <w:jc w:val="center"/>
            </w:pPr>
            <w:r>
              <w:t>Χαμηλή</w:t>
            </w:r>
          </w:p>
        </w:tc>
        <w:tc>
          <w:tcPr>
            <w:tcW w:w="2074" w:type="dxa"/>
          </w:tcPr>
          <w:p w:rsidR="002206E3" w:rsidRPr="0066072E" w:rsidRDefault="002206E3" w:rsidP="00D578FF">
            <w:pPr>
              <w:jc w:val="center"/>
              <w:rPr>
                <w:lang w:val="en-US"/>
              </w:rPr>
            </w:pPr>
            <w:r>
              <w:t>60</w:t>
            </w:r>
            <w:r>
              <w:rPr>
                <w:lang w:val="en-US"/>
              </w:rPr>
              <w:t>ml</w:t>
            </w:r>
          </w:p>
        </w:tc>
        <w:tc>
          <w:tcPr>
            <w:tcW w:w="2074" w:type="dxa"/>
          </w:tcPr>
          <w:p w:rsidR="002206E3" w:rsidRPr="0066072E" w:rsidRDefault="002206E3" w:rsidP="00D578FF">
            <w:pPr>
              <w:jc w:val="center"/>
              <w:rPr>
                <w:lang w:val="en-US"/>
              </w:rPr>
            </w:pPr>
            <w:r>
              <w:rPr>
                <w:lang w:val="en-US"/>
              </w:rPr>
              <w:t>90ml</w:t>
            </w:r>
          </w:p>
        </w:tc>
        <w:tc>
          <w:tcPr>
            <w:tcW w:w="2074" w:type="dxa"/>
          </w:tcPr>
          <w:p w:rsidR="002206E3" w:rsidRPr="0066072E" w:rsidRDefault="002206E3" w:rsidP="00D578FF">
            <w:pPr>
              <w:jc w:val="center"/>
              <w:rPr>
                <w:lang w:val="en-US"/>
              </w:rPr>
            </w:pPr>
            <w:r>
              <w:rPr>
                <w:lang w:val="en-US"/>
              </w:rPr>
              <w:t>120ml</w:t>
            </w:r>
          </w:p>
        </w:tc>
      </w:tr>
      <w:tr w:rsidR="002206E3" w:rsidTr="00D578FF">
        <w:trPr>
          <w:jc w:val="center"/>
        </w:trPr>
        <w:tc>
          <w:tcPr>
            <w:tcW w:w="2074" w:type="dxa"/>
          </w:tcPr>
          <w:p w:rsidR="002206E3" w:rsidRPr="0066072E" w:rsidRDefault="002206E3" w:rsidP="00D578FF">
            <w:pPr>
              <w:jc w:val="center"/>
            </w:pPr>
            <w:r>
              <w:rPr>
                <w:lang w:val="en-US"/>
              </w:rPr>
              <w:t>Μεσα</w:t>
            </w:r>
            <w:r>
              <w:t>ία</w:t>
            </w:r>
          </w:p>
        </w:tc>
        <w:tc>
          <w:tcPr>
            <w:tcW w:w="2074" w:type="dxa"/>
          </w:tcPr>
          <w:p w:rsidR="002206E3" w:rsidRPr="0066072E" w:rsidRDefault="002206E3" w:rsidP="00D578FF">
            <w:pPr>
              <w:jc w:val="center"/>
              <w:rPr>
                <w:lang w:val="en-US"/>
              </w:rPr>
            </w:pPr>
            <w:r>
              <w:t>75</w:t>
            </w:r>
            <w:r>
              <w:rPr>
                <w:lang w:val="en-US"/>
              </w:rPr>
              <w:t>ml</w:t>
            </w:r>
          </w:p>
        </w:tc>
        <w:tc>
          <w:tcPr>
            <w:tcW w:w="2074" w:type="dxa"/>
          </w:tcPr>
          <w:p w:rsidR="002206E3" w:rsidRPr="0066072E" w:rsidRDefault="002206E3" w:rsidP="00D578FF">
            <w:pPr>
              <w:jc w:val="center"/>
              <w:rPr>
                <w:lang w:val="en-US"/>
              </w:rPr>
            </w:pPr>
            <w:r>
              <w:rPr>
                <w:lang w:val="en-US"/>
              </w:rPr>
              <w:t>105ml</w:t>
            </w:r>
          </w:p>
        </w:tc>
        <w:tc>
          <w:tcPr>
            <w:tcW w:w="2074" w:type="dxa"/>
          </w:tcPr>
          <w:p w:rsidR="002206E3" w:rsidRPr="0066072E" w:rsidRDefault="002206E3" w:rsidP="00D578FF">
            <w:pPr>
              <w:jc w:val="center"/>
              <w:rPr>
                <w:lang w:val="en-US"/>
              </w:rPr>
            </w:pPr>
            <w:r>
              <w:rPr>
                <w:lang w:val="en-US"/>
              </w:rPr>
              <w:t>135ml</w:t>
            </w:r>
          </w:p>
        </w:tc>
      </w:tr>
      <w:tr w:rsidR="002206E3" w:rsidTr="00D578FF">
        <w:trPr>
          <w:jc w:val="center"/>
        </w:trPr>
        <w:tc>
          <w:tcPr>
            <w:tcW w:w="2074" w:type="dxa"/>
          </w:tcPr>
          <w:p w:rsidR="002206E3" w:rsidRPr="0066072E" w:rsidRDefault="002206E3" w:rsidP="00D578FF">
            <w:pPr>
              <w:jc w:val="center"/>
            </w:pPr>
            <w:r>
              <w:t>Υψηλή</w:t>
            </w:r>
          </w:p>
        </w:tc>
        <w:tc>
          <w:tcPr>
            <w:tcW w:w="2074" w:type="dxa"/>
          </w:tcPr>
          <w:p w:rsidR="002206E3" w:rsidRPr="0066072E" w:rsidRDefault="002206E3" w:rsidP="00D578FF">
            <w:pPr>
              <w:jc w:val="center"/>
              <w:rPr>
                <w:lang w:val="en-US"/>
              </w:rPr>
            </w:pPr>
            <w:r>
              <w:t>90</w:t>
            </w:r>
            <w:r>
              <w:rPr>
                <w:lang w:val="en-US"/>
              </w:rPr>
              <w:t>ml</w:t>
            </w:r>
          </w:p>
        </w:tc>
        <w:tc>
          <w:tcPr>
            <w:tcW w:w="2074" w:type="dxa"/>
          </w:tcPr>
          <w:p w:rsidR="002206E3" w:rsidRPr="0066072E" w:rsidRDefault="002206E3" w:rsidP="00D578FF">
            <w:pPr>
              <w:jc w:val="center"/>
              <w:rPr>
                <w:lang w:val="en-US"/>
              </w:rPr>
            </w:pPr>
            <w:r>
              <w:rPr>
                <w:lang w:val="en-US"/>
              </w:rPr>
              <w:t>120ml</w:t>
            </w:r>
          </w:p>
        </w:tc>
        <w:tc>
          <w:tcPr>
            <w:tcW w:w="2074" w:type="dxa"/>
          </w:tcPr>
          <w:p w:rsidR="002206E3" w:rsidRPr="0020439E" w:rsidRDefault="002206E3" w:rsidP="00D578FF">
            <w:pPr>
              <w:jc w:val="center"/>
              <w:rPr>
                <w:lang w:val="en-US"/>
              </w:rPr>
            </w:pPr>
            <w:r>
              <w:rPr>
                <w:lang w:val="en-US"/>
              </w:rPr>
              <w:t>150ml</w:t>
            </w:r>
          </w:p>
        </w:tc>
      </w:tr>
    </w:tbl>
    <w:p w:rsidR="002206E3" w:rsidRDefault="002206E3" w:rsidP="002206E3"/>
    <w:p w:rsidR="002206E3" w:rsidRDefault="002206E3" w:rsidP="002206E3">
      <w:pPr>
        <w:rPr>
          <w:b/>
        </w:rPr>
      </w:pPr>
      <w:r w:rsidRPr="0020439E">
        <w:rPr>
          <w:b/>
        </w:rPr>
        <w:t>Τυπικές και φυσικές και χημικές ιδιότητες</w:t>
      </w:r>
      <w:r>
        <w:rPr>
          <w:b/>
        </w:rPr>
        <w:t>.</w:t>
      </w:r>
    </w:p>
    <w:p w:rsidR="002206E3" w:rsidRPr="00D60275" w:rsidRDefault="002206E3" w:rsidP="002206E3">
      <w:r w:rsidRPr="00D60275">
        <w:rPr>
          <w:lang w:val="en-US"/>
        </w:rPr>
        <w:t>pH</w:t>
      </w:r>
      <w:r w:rsidRPr="00D60275">
        <w:t>: 9</w:t>
      </w:r>
    </w:p>
    <w:p w:rsidR="002206E3" w:rsidRPr="00D60275" w:rsidRDefault="002206E3" w:rsidP="002206E3">
      <w:r w:rsidRPr="00D60275">
        <w:t>Πυκνότητα (</w:t>
      </w:r>
      <w:r w:rsidRPr="00D60275">
        <w:rPr>
          <w:lang w:val="en-US"/>
        </w:rPr>
        <w:t>g</w:t>
      </w:r>
      <w:r w:rsidRPr="00D60275">
        <w:t>/</w:t>
      </w:r>
      <m:oMath>
        <m:sSup>
          <m:sSupPr>
            <m:ctrlPr>
              <w:rPr>
                <w:rFonts w:ascii="Cambria Math" w:hAnsi="Cambria Math"/>
                <w:lang w:val="en-US"/>
              </w:rPr>
            </m:ctrlPr>
          </m:sSupPr>
          <m:e>
            <m:r>
              <w:rPr>
                <w:rFonts w:ascii="Cambria Math" w:hAnsi="Cambria Math"/>
                <w:lang w:val="en-US"/>
              </w:rPr>
              <m:t>cm</m:t>
            </m:r>
          </m:e>
          <m:sup>
            <m:r>
              <w:rPr>
                <w:rFonts w:ascii="Cambria Math" w:hAnsi="Cambria Math"/>
              </w:rPr>
              <m:t>3</m:t>
            </m:r>
          </m:sup>
        </m:sSup>
      </m:oMath>
      <w:r w:rsidRPr="00D60275">
        <w:t>, 20</w:t>
      </w:r>
      <w:r w:rsidRPr="00D60275">
        <w:rPr>
          <w:vertAlign w:val="superscript"/>
        </w:rPr>
        <w:t>ο</w:t>
      </w:r>
      <w:r w:rsidRPr="00D60275">
        <w:rPr>
          <w:lang w:val="en-US"/>
        </w:rPr>
        <w:t>C</w:t>
      </w:r>
      <w:r w:rsidRPr="00D60275">
        <w:t xml:space="preserve"> ): 1,138, </w:t>
      </w:r>
      <m:oMath>
        <m:r>
          <m:rPr>
            <m:sty m:val="p"/>
          </m:rPr>
          <w:rPr>
            <w:rFonts w:ascii="Cambria Math" w:hAnsi="Cambria Math"/>
          </w:rPr>
          <m:t xml:space="preserve">± </m:t>
        </m:r>
      </m:oMath>
      <w:r w:rsidRPr="00D60275">
        <w:t>0,1</w:t>
      </w:r>
    </w:p>
    <w:p w:rsidR="002206E3" w:rsidRDefault="002206E3" w:rsidP="002206E3">
      <w:r w:rsidRPr="00D60275">
        <w:t>Ιξώδες (</w:t>
      </w:r>
      <w:r w:rsidRPr="00D60275">
        <w:rPr>
          <w:lang w:val="en-US"/>
        </w:rPr>
        <w:t>cP</w:t>
      </w:r>
      <w:r w:rsidRPr="00D60275">
        <w:t>, 20</w:t>
      </w:r>
      <w:r w:rsidRPr="00D60275">
        <w:rPr>
          <w:vertAlign w:val="superscript"/>
        </w:rPr>
        <w:t>ο</w:t>
      </w:r>
      <w:r w:rsidRPr="00D60275">
        <w:rPr>
          <w:lang w:val="en-US"/>
        </w:rPr>
        <w:t>C</w:t>
      </w:r>
      <w:r w:rsidRPr="00D60275">
        <w:t xml:space="preserve"> )                : 340, </w:t>
      </w:r>
      <m:oMath>
        <m:r>
          <m:rPr>
            <m:sty m:val="p"/>
          </m:rPr>
          <w:rPr>
            <w:rFonts w:ascii="Cambria Math" w:hAnsi="Cambria Math"/>
          </w:rPr>
          <m:t>±</m:t>
        </m:r>
      </m:oMath>
      <w:r w:rsidRPr="00D60275">
        <w:t>10</w:t>
      </w:r>
    </w:p>
    <w:p w:rsidR="002206E3" w:rsidRPr="00A8612A" w:rsidRDefault="002206E3" w:rsidP="002206E3">
      <w:r>
        <w:t xml:space="preserve">Σε συσκευασία 4 </w:t>
      </w:r>
      <w:r>
        <w:rPr>
          <w:lang w:val="en-US"/>
        </w:rPr>
        <w:t>lit</w:t>
      </w:r>
      <w:r w:rsidRPr="00A8612A">
        <w:t xml:space="preserve">. </w:t>
      </w:r>
    </w:p>
    <w:p w:rsidR="000D00C3" w:rsidRPr="00A8612A" w:rsidRDefault="000D00C3" w:rsidP="002206E3"/>
    <w:p w:rsidR="000D00C3" w:rsidRPr="00A8612A" w:rsidRDefault="000D00C3" w:rsidP="002206E3"/>
    <w:p w:rsidR="000D00C3" w:rsidRPr="00A8612A" w:rsidRDefault="000D00C3" w:rsidP="002206E3"/>
    <w:p w:rsidR="000D00C3" w:rsidRPr="000D00C3" w:rsidRDefault="000D00C3" w:rsidP="000D00C3">
      <w:pPr>
        <w:jc w:val="center"/>
        <w:rPr>
          <w:b/>
          <w:sz w:val="28"/>
          <w:szCs w:val="28"/>
          <w:u w:val="single"/>
        </w:rPr>
      </w:pPr>
      <w:r w:rsidRPr="000D00C3">
        <w:rPr>
          <w:b/>
          <w:sz w:val="28"/>
          <w:szCs w:val="28"/>
          <w:u w:val="single"/>
        </w:rPr>
        <w:t>ΥΓΡΟ ΑΠΟΣΚΛΗΡΥΝΤΙΚΟ ΝΕΡΟΥ</w:t>
      </w:r>
    </w:p>
    <w:p w:rsidR="00F81158" w:rsidRDefault="00F81158" w:rsidP="006E550F">
      <w:pPr>
        <w:spacing w:after="0"/>
      </w:pPr>
    </w:p>
    <w:p w:rsidR="000D00C3" w:rsidRPr="00A8612A" w:rsidRDefault="000D00C3" w:rsidP="000D00C3">
      <w:r>
        <w:t xml:space="preserve"> Να εμποδίζει τον σχηματισμό καθαλατώσεων και ορυκτών ιζημάτων. </w:t>
      </w:r>
    </w:p>
    <w:p w:rsidR="000D00C3" w:rsidRDefault="000D00C3" w:rsidP="000D00C3">
      <w:pPr>
        <w:rPr>
          <w:b/>
        </w:rPr>
      </w:pPr>
      <w:r>
        <w:t xml:space="preserve">Να μην υδρολύεται σε υψηλές θερμοκρασίες με την δραστικότητα του να παραμένει αμετάβλητη. </w:t>
      </w:r>
    </w:p>
    <w:p w:rsidR="000D00C3" w:rsidRDefault="000D00C3" w:rsidP="000D00C3">
      <w:pPr>
        <w:rPr>
          <w:b/>
        </w:rPr>
      </w:pPr>
      <w:r>
        <w:rPr>
          <w:b/>
        </w:rPr>
        <w:t xml:space="preserve">Τυπικές Χημικές &amp; Φυσικές Ιδιότητες </w:t>
      </w:r>
    </w:p>
    <w:p w:rsidR="000D00C3" w:rsidRDefault="000D00C3" w:rsidP="000D00C3">
      <w:r>
        <w:t>Εμφάνιση                               : Διαυγές Υγρό</w:t>
      </w:r>
      <w:bookmarkStart w:id="0" w:name="_GoBack"/>
      <w:bookmarkEnd w:id="0"/>
    </w:p>
    <w:p w:rsidR="000D00C3" w:rsidRDefault="000D00C3" w:rsidP="000D00C3">
      <w:r>
        <w:rPr>
          <w:lang w:val="en-US"/>
        </w:rPr>
        <w:t>pH</w:t>
      </w:r>
      <w:r>
        <w:t xml:space="preserve">  : 3</w:t>
      </w:r>
    </w:p>
    <w:p w:rsidR="000D00C3" w:rsidRDefault="000D00C3" w:rsidP="000D00C3">
      <w:r>
        <w:t>Πυκνότητα (</w:t>
      </w:r>
      <w:r>
        <w:rPr>
          <w:lang w:val="en-US"/>
        </w:rPr>
        <w:t>g</w:t>
      </w:r>
      <w:r>
        <w:t>/</w:t>
      </w:r>
      <m:oMath>
        <m:sSup>
          <m:sSupPr>
            <m:ctrlPr>
              <w:rPr>
                <w:rFonts w:ascii="Cambria Math" w:hAnsi="Cambria Math"/>
                <w:lang w:val="en-US" w:eastAsia="en-US"/>
              </w:rPr>
            </m:ctrlPr>
          </m:sSupPr>
          <m:e>
            <m:r>
              <w:rPr>
                <w:rFonts w:ascii="Cambria Math" w:hAnsi="Cambria Math"/>
                <w:lang w:val="en-US"/>
              </w:rPr>
              <m:t>cm</m:t>
            </m:r>
          </m:e>
          <m:sup>
            <m:r>
              <w:rPr>
                <w:rFonts w:ascii="Cambria Math" w:hAnsi="Cambria Math"/>
              </w:rPr>
              <m:t>3</m:t>
            </m:r>
          </m:sup>
        </m:sSup>
      </m:oMath>
      <w:r>
        <w:t>, 20</w:t>
      </w:r>
      <w:r>
        <w:rPr>
          <w:vertAlign w:val="superscript"/>
        </w:rPr>
        <w:t>ο</w:t>
      </w:r>
      <w:r>
        <w:rPr>
          <w:lang w:val="en-US"/>
        </w:rPr>
        <w:t>C</w:t>
      </w:r>
      <w:r>
        <w:t xml:space="preserve"> ): 1,138, </w:t>
      </w:r>
      <m:oMath>
        <m:r>
          <m:rPr>
            <m:sty m:val="p"/>
          </m:rPr>
          <w:rPr>
            <w:rFonts w:ascii="Cambria Math" w:hAnsi="Cambria Math"/>
          </w:rPr>
          <m:t xml:space="preserve">± </m:t>
        </m:r>
      </m:oMath>
      <w:r>
        <w:t>0,1</w:t>
      </w:r>
    </w:p>
    <w:p w:rsidR="000D00C3" w:rsidRDefault="000D00C3" w:rsidP="000D00C3">
      <w:r>
        <w:t>Ιξώδες (</w:t>
      </w:r>
      <w:r>
        <w:rPr>
          <w:lang w:val="en-US"/>
        </w:rPr>
        <w:t>cP</w:t>
      </w:r>
      <w:r>
        <w:t>, 20</w:t>
      </w:r>
      <w:r>
        <w:rPr>
          <w:vertAlign w:val="superscript"/>
        </w:rPr>
        <w:t>ο</w:t>
      </w:r>
      <w:r>
        <w:rPr>
          <w:lang w:val="en-US"/>
        </w:rPr>
        <w:t>C</w:t>
      </w:r>
      <w:r>
        <w:t xml:space="preserve"> ):</w:t>
      </w:r>
      <w:r w:rsidRPr="00973ED1">
        <w:t>&lt; 10</w:t>
      </w:r>
    </w:p>
    <w:p w:rsidR="00F81158" w:rsidRPr="00A8612A" w:rsidRDefault="000D00C3" w:rsidP="006E550F">
      <w:pPr>
        <w:spacing w:after="0"/>
      </w:pPr>
      <w:r>
        <w:t xml:space="preserve">Σε συσκευασία 1 </w:t>
      </w:r>
      <w:r>
        <w:rPr>
          <w:lang w:val="en-US"/>
        </w:rPr>
        <w:t>Lit</w:t>
      </w:r>
      <w:r w:rsidRPr="00A8612A">
        <w:t xml:space="preserve">. </w:t>
      </w:r>
    </w:p>
    <w:p w:rsidR="00F81158" w:rsidRDefault="00F81158"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Default="00A8612A" w:rsidP="006E550F">
      <w:pPr>
        <w:spacing w:after="0"/>
      </w:pPr>
    </w:p>
    <w:p w:rsidR="00A8612A" w:rsidRPr="00A8612A" w:rsidRDefault="00A8612A" w:rsidP="006E550F">
      <w:pPr>
        <w:spacing w:after="0"/>
        <w:rPr>
          <w:sz w:val="24"/>
          <w:szCs w:val="24"/>
        </w:rPr>
      </w:pPr>
    </w:p>
    <w:p w:rsidR="00A8612A" w:rsidRPr="00F81158" w:rsidRDefault="00A8612A" w:rsidP="00A8612A">
      <w:pPr>
        <w:spacing w:after="0"/>
        <w:jc w:val="center"/>
        <w:rPr>
          <w:sz w:val="36"/>
          <w:szCs w:val="36"/>
          <w:u w:val="single"/>
        </w:rPr>
      </w:pPr>
      <w:r>
        <w:rPr>
          <w:sz w:val="36"/>
          <w:szCs w:val="36"/>
          <w:u w:val="single"/>
        </w:rPr>
        <w:t>ΠΑΡΑΡΤΗΜΑ Β</w:t>
      </w:r>
      <w:r w:rsidRPr="00F81158">
        <w:rPr>
          <w:sz w:val="36"/>
          <w:szCs w:val="36"/>
          <w:u w:val="single"/>
        </w:rPr>
        <w:t>΄</w:t>
      </w:r>
    </w:p>
    <w:p w:rsidR="00A8612A" w:rsidRDefault="00A8612A" w:rsidP="00A8612A">
      <w:pPr>
        <w:spacing w:after="0"/>
        <w:jc w:val="center"/>
        <w:rPr>
          <w:sz w:val="36"/>
          <w:szCs w:val="36"/>
          <w:u w:val="single"/>
        </w:rPr>
      </w:pPr>
      <w:r>
        <w:rPr>
          <w:sz w:val="36"/>
          <w:szCs w:val="36"/>
          <w:u w:val="single"/>
        </w:rPr>
        <w:lastRenderedPageBreak/>
        <w:t xml:space="preserve">ΥΠΟΔΕΙΓΜΑ ΟΙΚΟΝΟΜΙΚΗΣ ΠΡΟΣΦΟΡΑΣ  </w:t>
      </w:r>
    </w:p>
    <w:p w:rsidR="00A8612A" w:rsidRDefault="00A8612A" w:rsidP="00A8612A">
      <w:pPr>
        <w:spacing w:after="0"/>
        <w:jc w:val="center"/>
        <w:rPr>
          <w:sz w:val="36"/>
          <w:szCs w:val="36"/>
          <w:u w:val="single"/>
        </w:rPr>
      </w:pPr>
    </w:p>
    <w:tbl>
      <w:tblPr>
        <w:tblStyle w:val="a8"/>
        <w:tblW w:w="0" w:type="auto"/>
        <w:tblLook w:val="04A0"/>
      </w:tblPr>
      <w:tblGrid>
        <w:gridCol w:w="556"/>
        <w:gridCol w:w="2295"/>
        <w:gridCol w:w="1417"/>
        <w:gridCol w:w="1418"/>
        <w:gridCol w:w="1418"/>
        <w:gridCol w:w="1418"/>
      </w:tblGrid>
      <w:tr w:rsidR="00A9049F" w:rsidTr="00A9049F">
        <w:tc>
          <w:tcPr>
            <w:tcW w:w="534" w:type="dxa"/>
          </w:tcPr>
          <w:p w:rsidR="00A9049F" w:rsidRPr="00A9049F" w:rsidRDefault="00A9049F" w:rsidP="00A8612A">
            <w:pPr>
              <w:jc w:val="center"/>
            </w:pPr>
            <w:r>
              <w:t>Α/Α</w:t>
            </w:r>
          </w:p>
        </w:tc>
        <w:tc>
          <w:tcPr>
            <w:tcW w:w="2306" w:type="dxa"/>
          </w:tcPr>
          <w:p w:rsidR="00A9049F" w:rsidRPr="00A9049F" w:rsidRDefault="00A9049F" w:rsidP="00A8612A">
            <w:pPr>
              <w:jc w:val="center"/>
            </w:pPr>
            <w:r>
              <w:t>ΕΙΔΟΣ</w:t>
            </w:r>
          </w:p>
        </w:tc>
        <w:tc>
          <w:tcPr>
            <w:tcW w:w="1420" w:type="dxa"/>
          </w:tcPr>
          <w:p w:rsidR="00A9049F" w:rsidRPr="00A9049F" w:rsidRDefault="00A9049F" w:rsidP="00A8612A">
            <w:pPr>
              <w:jc w:val="center"/>
            </w:pPr>
            <w:r>
              <w:t>ΜΟΝΑΔΑ ΜΕΤΡΗΣΗΣ</w:t>
            </w:r>
          </w:p>
        </w:tc>
        <w:tc>
          <w:tcPr>
            <w:tcW w:w="1420" w:type="dxa"/>
          </w:tcPr>
          <w:p w:rsidR="00A9049F" w:rsidRPr="00A9049F" w:rsidRDefault="00A9049F" w:rsidP="00A8612A">
            <w:pPr>
              <w:jc w:val="center"/>
            </w:pPr>
            <w:r>
              <w:t>ΣΥΝΟΛΙΚΗ ΠΟΣΟΤΗΤΑ</w:t>
            </w:r>
          </w:p>
        </w:tc>
        <w:tc>
          <w:tcPr>
            <w:tcW w:w="1421" w:type="dxa"/>
          </w:tcPr>
          <w:p w:rsidR="00A9049F" w:rsidRPr="00A9049F" w:rsidRDefault="00A9049F" w:rsidP="00A8612A">
            <w:pPr>
              <w:jc w:val="center"/>
            </w:pPr>
            <w:r>
              <w:t>ΤΙΜΗ ΜΟΝΑΔΑΣ</w:t>
            </w:r>
          </w:p>
        </w:tc>
        <w:tc>
          <w:tcPr>
            <w:tcW w:w="1421" w:type="dxa"/>
          </w:tcPr>
          <w:p w:rsidR="00A9049F" w:rsidRPr="00A9049F" w:rsidRDefault="00A9049F" w:rsidP="00A8612A">
            <w:pPr>
              <w:jc w:val="center"/>
            </w:pPr>
            <w:r>
              <w:t xml:space="preserve">ΣΥΝΟΛΙΚΗ ΤΙΜΗ ΧΩΡΙΣ ΦΠΑ </w:t>
            </w:r>
          </w:p>
        </w:tc>
      </w:tr>
      <w:tr w:rsidR="00A9049F" w:rsidTr="00A9049F">
        <w:tc>
          <w:tcPr>
            <w:tcW w:w="534" w:type="dxa"/>
          </w:tcPr>
          <w:p w:rsidR="00A9049F" w:rsidRPr="00A9049F" w:rsidRDefault="00A9049F" w:rsidP="00A8612A">
            <w:pPr>
              <w:jc w:val="center"/>
            </w:pPr>
            <w:r>
              <w:t>1.</w:t>
            </w:r>
          </w:p>
        </w:tc>
        <w:tc>
          <w:tcPr>
            <w:tcW w:w="2306" w:type="dxa"/>
          </w:tcPr>
          <w:p w:rsidR="00A9049F" w:rsidRDefault="00416D8E" w:rsidP="00A8612A">
            <w:pPr>
              <w:jc w:val="center"/>
            </w:pPr>
            <w:r>
              <w:t>ΥΓΡΟ ΠΛΥΝΤΗΡΙΟΥ ΡΟΥΧΩΝ</w:t>
            </w:r>
          </w:p>
          <w:p w:rsidR="006556ED" w:rsidRDefault="006556ED" w:rsidP="00A8612A">
            <w:pPr>
              <w:jc w:val="center"/>
            </w:pPr>
          </w:p>
          <w:p w:rsidR="006556ED" w:rsidRPr="00A9049F" w:rsidRDefault="006556ED" w:rsidP="00A8612A">
            <w:pPr>
              <w:jc w:val="center"/>
            </w:pPr>
          </w:p>
        </w:tc>
        <w:tc>
          <w:tcPr>
            <w:tcW w:w="1420" w:type="dxa"/>
          </w:tcPr>
          <w:p w:rsidR="00A9049F" w:rsidRPr="00A9049F" w:rsidRDefault="00416D8E" w:rsidP="00A8612A">
            <w:pPr>
              <w:jc w:val="center"/>
            </w:pPr>
            <w:r>
              <w:t>ΛΙΤΡΑ</w:t>
            </w:r>
          </w:p>
        </w:tc>
        <w:tc>
          <w:tcPr>
            <w:tcW w:w="1420" w:type="dxa"/>
          </w:tcPr>
          <w:p w:rsidR="00A9049F" w:rsidRPr="00416D8E" w:rsidRDefault="00416D8E" w:rsidP="00A8612A">
            <w:pPr>
              <w:jc w:val="center"/>
              <w:rPr>
                <w:lang w:val="en-US"/>
              </w:rPr>
            </w:pPr>
            <w:r>
              <w:rPr>
                <w:lang w:val="en-US"/>
              </w:rPr>
              <w:t xml:space="preserve">3.000 lit. </w:t>
            </w:r>
          </w:p>
        </w:tc>
        <w:tc>
          <w:tcPr>
            <w:tcW w:w="1421" w:type="dxa"/>
          </w:tcPr>
          <w:p w:rsidR="00A9049F" w:rsidRPr="00A9049F" w:rsidRDefault="00A9049F" w:rsidP="00A8612A">
            <w:pPr>
              <w:jc w:val="center"/>
            </w:pPr>
          </w:p>
        </w:tc>
        <w:tc>
          <w:tcPr>
            <w:tcW w:w="1421" w:type="dxa"/>
          </w:tcPr>
          <w:p w:rsidR="00A9049F" w:rsidRPr="00A9049F" w:rsidRDefault="00A9049F" w:rsidP="00A8612A">
            <w:pPr>
              <w:jc w:val="center"/>
            </w:pPr>
          </w:p>
        </w:tc>
      </w:tr>
      <w:tr w:rsidR="00A9049F" w:rsidTr="00A9049F">
        <w:tc>
          <w:tcPr>
            <w:tcW w:w="534" w:type="dxa"/>
          </w:tcPr>
          <w:p w:rsidR="00A9049F" w:rsidRPr="00A9049F" w:rsidRDefault="00A9049F" w:rsidP="00A8612A">
            <w:pPr>
              <w:jc w:val="center"/>
            </w:pPr>
            <w:r>
              <w:t>2.</w:t>
            </w:r>
          </w:p>
        </w:tc>
        <w:tc>
          <w:tcPr>
            <w:tcW w:w="2306" w:type="dxa"/>
          </w:tcPr>
          <w:p w:rsidR="00A9049F" w:rsidRDefault="00416D8E" w:rsidP="00A8612A">
            <w:pPr>
              <w:jc w:val="center"/>
            </w:pPr>
            <w:r>
              <w:t xml:space="preserve">ΥΓΡΟ ΑΠΟΣΚΛΗΡΥ-ΝΤΙΚΟ ΠΛΥΝΤΗΡΙΟΥ ΡΟΥΧΩΝ. </w:t>
            </w:r>
          </w:p>
          <w:p w:rsidR="006556ED" w:rsidRDefault="006556ED" w:rsidP="00A8612A">
            <w:pPr>
              <w:jc w:val="center"/>
            </w:pPr>
          </w:p>
          <w:p w:rsidR="006556ED" w:rsidRPr="00A9049F" w:rsidRDefault="006556ED" w:rsidP="00A8612A">
            <w:pPr>
              <w:jc w:val="center"/>
            </w:pPr>
          </w:p>
        </w:tc>
        <w:tc>
          <w:tcPr>
            <w:tcW w:w="1420" w:type="dxa"/>
          </w:tcPr>
          <w:p w:rsidR="00A9049F" w:rsidRPr="00A9049F" w:rsidRDefault="00416D8E" w:rsidP="00A8612A">
            <w:pPr>
              <w:jc w:val="center"/>
            </w:pPr>
            <w:r>
              <w:t>ΛΙΤΡΑ</w:t>
            </w:r>
          </w:p>
        </w:tc>
        <w:tc>
          <w:tcPr>
            <w:tcW w:w="1420" w:type="dxa"/>
          </w:tcPr>
          <w:p w:rsidR="00A9049F" w:rsidRPr="00416D8E" w:rsidRDefault="00416D8E" w:rsidP="00A8612A">
            <w:pPr>
              <w:jc w:val="center"/>
              <w:rPr>
                <w:lang w:val="en-US"/>
              </w:rPr>
            </w:pPr>
            <w:r>
              <w:t xml:space="preserve">3.500 </w:t>
            </w:r>
            <w:r>
              <w:rPr>
                <w:lang w:val="en-US"/>
              </w:rPr>
              <w:t>lit.</w:t>
            </w:r>
          </w:p>
        </w:tc>
        <w:tc>
          <w:tcPr>
            <w:tcW w:w="1421" w:type="dxa"/>
          </w:tcPr>
          <w:p w:rsidR="00A9049F" w:rsidRPr="00A9049F" w:rsidRDefault="00A9049F" w:rsidP="00A8612A">
            <w:pPr>
              <w:jc w:val="center"/>
            </w:pPr>
          </w:p>
        </w:tc>
        <w:tc>
          <w:tcPr>
            <w:tcW w:w="1421" w:type="dxa"/>
          </w:tcPr>
          <w:p w:rsidR="00A9049F" w:rsidRPr="00A9049F" w:rsidRDefault="00A9049F" w:rsidP="00A8612A">
            <w:pPr>
              <w:jc w:val="center"/>
            </w:pPr>
          </w:p>
        </w:tc>
      </w:tr>
    </w:tbl>
    <w:p w:rsidR="00A8612A" w:rsidRPr="00A9049F" w:rsidRDefault="00A8612A" w:rsidP="00A8612A">
      <w:pPr>
        <w:spacing w:after="0"/>
        <w:jc w:val="center"/>
        <w:rPr>
          <w:sz w:val="24"/>
          <w:szCs w:val="24"/>
        </w:rPr>
      </w:pPr>
    </w:p>
    <w:p w:rsidR="00A8612A" w:rsidRDefault="00A9049F" w:rsidP="006E550F">
      <w:pPr>
        <w:spacing w:after="0"/>
      </w:pPr>
      <w:r>
        <w:t>ΣΤΙΣ ΠΑΡΑΠΑΝΩ ΤΙΜΕΣ ΠΡΟΣΤΙΘΕΤΑΙ Ο ΦΠΑ</w:t>
      </w:r>
    </w:p>
    <w:sectPr w:rsidR="00A8612A" w:rsidSect="005D3625">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4EB" w:rsidRDefault="00FB54EB" w:rsidP="00CC73F2">
      <w:pPr>
        <w:spacing w:after="0" w:line="240" w:lineRule="auto"/>
      </w:pPr>
      <w:r>
        <w:separator/>
      </w:r>
    </w:p>
  </w:endnote>
  <w:endnote w:type="continuationSeparator" w:id="1">
    <w:p w:rsidR="00FB54EB" w:rsidRDefault="00FB54EB" w:rsidP="00CC7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23391"/>
      <w:docPartObj>
        <w:docPartGallery w:val="Page Numbers (Bottom of Page)"/>
        <w:docPartUnique/>
      </w:docPartObj>
    </w:sdtPr>
    <w:sdtContent>
      <w:p w:rsidR="00D578FF" w:rsidRDefault="005D62AE">
        <w:pPr>
          <w:pStyle w:val="a7"/>
          <w:jc w:val="right"/>
        </w:pPr>
        <w:fldSimple w:instr=" PAGE   \* MERGEFORMAT ">
          <w:r w:rsidR="001F0855">
            <w:rPr>
              <w:noProof/>
            </w:rPr>
            <w:t>1</w:t>
          </w:r>
        </w:fldSimple>
      </w:p>
    </w:sdtContent>
  </w:sdt>
  <w:p w:rsidR="00D578FF" w:rsidRDefault="00D578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4EB" w:rsidRDefault="00FB54EB" w:rsidP="00CC73F2">
      <w:pPr>
        <w:spacing w:after="0" w:line="240" w:lineRule="auto"/>
      </w:pPr>
      <w:r>
        <w:separator/>
      </w:r>
    </w:p>
  </w:footnote>
  <w:footnote w:type="continuationSeparator" w:id="1">
    <w:p w:rsidR="00FB54EB" w:rsidRDefault="00FB54EB" w:rsidP="00CC73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2A06"/>
    <w:multiLevelType w:val="hybridMultilevel"/>
    <w:tmpl w:val="580ADF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C937ACD"/>
    <w:multiLevelType w:val="hybridMultilevel"/>
    <w:tmpl w:val="DCFC3A6C"/>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86C4E1A"/>
    <w:multiLevelType w:val="hybridMultilevel"/>
    <w:tmpl w:val="1C9C04F0"/>
    <w:lvl w:ilvl="0" w:tplc="0408000F">
      <w:start w:val="1"/>
      <w:numFmt w:val="decimal"/>
      <w:lvlText w:val="%1."/>
      <w:lvlJc w:val="left"/>
      <w:pPr>
        <w:tabs>
          <w:tab w:val="num" w:pos="644"/>
        </w:tabs>
        <w:ind w:left="644"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396347EE"/>
    <w:multiLevelType w:val="hybridMultilevel"/>
    <w:tmpl w:val="AF142010"/>
    <w:lvl w:ilvl="0" w:tplc="F516048C">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459B0B1F"/>
    <w:multiLevelType w:val="hybridMultilevel"/>
    <w:tmpl w:val="AD7AC7F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5A4F41D7"/>
    <w:multiLevelType w:val="hybridMultilevel"/>
    <w:tmpl w:val="31448642"/>
    <w:lvl w:ilvl="0" w:tplc="0408000D">
      <w:start w:val="1"/>
      <w:numFmt w:val="bullet"/>
      <w:lvlText w:val=""/>
      <w:lvlJc w:val="left"/>
      <w:pPr>
        <w:ind w:left="1636"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5B882E73"/>
    <w:multiLevelType w:val="hybridMultilevel"/>
    <w:tmpl w:val="5938399E"/>
    <w:lvl w:ilvl="0" w:tplc="04080009">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5CB7287C"/>
    <w:multiLevelType w:val="multilevel"/>
    <w:tmpl w:val="FFFFFFFF"/>
    <w:lvl w:ilvl="0">
      <w:start w:val="1"/>
      <w:numFmt w:val="decimal"/>
      <w:pStyle w:val="1"/>
      <w:lvlText w:val="%1."/>
      <w:legacy w:legacy="1" w:legacySpace="360" w:legacyIndent="0"/>
      <w:lvlJc w:val="left"/>
      <w:pPr>
        <w:ind w:left="0" w:firstLine="0"/>
      </w:pPr>
      <w:rPr>
        <w:rFonts w:ascii="Times New Roman" w:hAnsi="Times New Roman" w:cs="Times New Roman" w:hint="default"/>
        <w:b/>
        <w:i w:val="0"/>
        <w:sz w:val="32"/>
      </w:rPr>
    </w:lvl>
    <w:lvl w:ilvl="1">
      <w:start w:val="1"/>
      <w:numFmt w:val="decimal"/>
      <w:pStyle w:val="2"/>
      <w:lvlText w:val="%1.%2"/>
      <w:legacy w:legacy="1" w:legacySpace="360" w:legacyIndent="0"/>
      <w:lvlJc w:val="left"/>
      <w:pPr>
        <w:ind w:left="0" w:firstLine="0"/>
      </w:pPr>
      <w:rPr>
        <w:rFonts w:ascii="Times New Roman" w:hAnsi="Times New Roman" w:cs="Times New Roman" w:hint="default"/>
        <w:b/>
        <w:i w:val="0"/>
        <w:sz w:val="28"/>
      </w:rPr>
    </w:lvl>
    <w:lvl w:ilvl="2">
      <w:start w:val="1"/>
      <w:numFmt w:val="decimal"/>
      <w:pStyle w:val="3"/>
      <w:lvlText w:val="%1.%2.%3"/>
      <w:legacy w:legacy="1" w:legacySpace="360" w:legacyIndent="0"/>
      <w:lvlJc w:val="left"/>
      <w:pPr>
        <w:ind w:left="0" w:firstLine="0"/>
      </w:pPr>
      <w:rPr>
        <w:rFonts w:ascii="Times New Roman" w:hAnsi="Times New Roman" w:cs="Times New Roman" w:hint="default"/>
        <w:b/>
        <w:i w:val="0"/>
        <w:sz w:val="24"/>
      </w:rPr>
    </w:lvl>
    <w:lvl w:ilvl="3">
      <w:start w:val="1"/>
      <w:numFmt w:val="decimal"/>
      <w:pStyle w:val="4"/>
      <w:lvlText w:val="%1.%2.%3.%4"/>
      <w:legacy w:legacy="1" w:legacySpace="360" w:legacyIndent="0"/>
      <w:lvlJc w:val="left"/>
      <w:pPr>
        <w:ind w:left="0" w:firstLine="0"/>
      </w:pPr>
      <w:rPr>
        <w:rFonts w:ascii="Times New Roman" w:hAnsi="Times New Roman" w:cs="Times New Roman" w:hint="default"/>
        <w:b w:val="0"/>
        <w:i w:val="0"/>
        <w:sz w:val="24"/>
      </w:rPr>
    </w:lvl>
    <w:lvl w:ilvl="4">
      <w:start w:val="1"/>
      <w:numFmt w:val="decimal"/>
      <w:pStyle w:val="5"/>
      <w:lvlText w:val="%1.%2.%3.%4.%5"/>
      <w:legacy w:legacy="1" w:legacySpace="360" w:legacyIndent="0"/>
      <w:lvlJc w:val="left"/>
      <w:pPr>
        <w:ind w:left="0" w:firstLine="0"/>
      </w:pPr>
    </w:lvl>
    <w:lvl w:ilvl="5">
      <w:start w:val="1"/>
      <w:numFmt w:val="decimal"/>
      <w:pStyle w:val="6"/>
      <w:lvlText w:val="%1.%2.%3.%4.%5.%6"/>
      <w:legacy w:legacy="1" w:legacySpace="360" w:legacyIndent="0"/>
      <w:lvlJc w:val="left"/>
      <w:pPr>
        <w:ind w:left="0" w:firstLine="0"/>
      </w:pPr>
    </w:lvl>
    <w:lvl w:ilvl="6">
      <w:start w:val="1"/>
      <w:numFmt w:val="decimal"/>
      <w:pStyle w:val="7"/>
      <w:lvlText w:val="%1.%2.%3.%4.%5.%6.%7"/>
      <w:legacy w:legacy="1" w:legacySpace="360" w:legacyIndent="0"/>
      <w:lvlJc w:val="left"/>
      <w:pPr>
        <w:ind w:left="0" w:firstLine="0"/>
      </w:pPr>
    </w:lvl>
    <w:lvl w:ilvl="7">
      <w:start w:val="1"/>
      <w:numFmt w:val="decimal"/>
      <w:pStyle w:val="8"/>
      <w:lvlText w:val="%1.%2.%3.%4.%5.%6.%7.%8"/>
      <w:legacy w:legacy="1" w:legacySpace="360" w:legacyIndent="0"/>
      <w:lvlJc w:val="left"/>
      <w:pPr>
        <w:ind w:left="0" w:firstLine="0"/>
      </w:pPr>
    </w:lvl>
    <w:lvl w:ilvl="8">
      <w:start w:val="1"/>
      <w:numFmt w:val="decimal"/>
      <w:pStyle w:val="9"/>
      <w:lvlText w:val="%1.%2.%3.%4.%5.%6.%7.%8.%9"/>
      <w:legacy w:legacy="1" w:legacySpace="360" w:legacyIndent="0"/>
      <w:lvlJc w:val="left"/>
      <w:pPr>
        <w:ind w:left="0" w:firstLine="0"/>
      </w:pPr>
    </w:lvl>
  </w:abstractNum>
  <w:abstractNum w:abstractNumId="8">
    <w:nsid w:val="6B5C7A1E"/>
    <w:multiLevelType w:val="hybridMultilevel"/>
    <w:tmpl w:val="6DA6E0F0"/>
    <w:lvl w:ilvl="0" w:tplc="177EA4B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9DA6807"/>
    <w:multiLevelType w:val="hybridMultilevel"/>
    <w:tmpl w:val="834A513E"/>
    <w:lvl w:ilvl="0" w:tplc="391E8FFA">
      <w:start w:val="3"/>
      <w:numFmt w:val="decimal"/>
      <w:lvlText w:val="%1."/>
      <w:lvlJc w:val="left"/>
      <w:pPr>
        <w:ind w:left="644" w:hanging="360"/>
      </w:pPr>
      <w:rPr>
        <w:color w:val="auto"/>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0"/>
  </w:num>
  <w:num w:numId="11">
    <w:abstractNumId w:val="5"/>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0"/>
    <w:footnote w:id="1"/>
  </w:footnotePr>
  <w:endnotePr>
    <w:endnote w:id="0"/>
    <w:endnote w:id="1"/>
  </w:endnotePr>
  <w:compat>
    <w:useFELayout/>
  </w:compat>
  <w:rsids>
    <w:rsidRoot w:val="006E550F"/>
    <w:rsid w:val="00027E22"/>
    <w:rsid w:val="00031266"/>
    <w:rsid w:val="00076029"/>
    <w:rsid w:val="000A2B1B"/>
    <w:rsid w:val="000C502F"/>
    <w:rsid w:val="000D00C3"/>
    <w:rsid w:val="00137FC7"/>
    <w:rsid w:val="001F0855"/>
    <w:rsid w:val="002206E3"/>
    <w:rsid w:val="00226C2E"/>
    <w:rsid w:val="00284072"/>
    <w:rsid w:val="00311620"/>
    <w:rsid w:val="0031198A"/>
    <w:rsid w:val="00416D8E"/>
    <w:rsid w:val="00472D2F"/>
    <w:rsid w:val="004F6AFE"/>
    <w:rsid w:val="00516578"/>
    <w:rsid w:val="005400A4"/>
    <w:rsid w:val="00582C9E"/>
    <w:rsid w:val="005D3625"/>
    <w:rsid w:val="005D62AE"/>
    <w:rsid w:val="005F46DB"/>
    <w:rsid w:val="005F4DF4"/>
    <w:rsid w:val="006556ED"/>
    <w:rsid w:val="006E550F"/>
    <w:rsid w:val="00732285"/>
    <w:rsid w:val="00743997"/>
    <w:rsid w:val="007762A8"/>
    <w:rsid w:val="00782790"/>
    <w:rsid w:val="00792B44"/>
    <w:rsid w:val="00794523"/>
    <w:rsid w:val="007D3D78"/>
    <w:rsid w:val="007E109B"/>
    <w:rsid w:val="008567A9"/>
    <w:rsid w:val="00857534"/>
    <w:rsid w:val="00904942"/>
    <w:rsid w:val="00922D42"/>
    <w:rsid w:val="00927C63"/>
    <w:rsid w:val="00932474"/>
    <w:rsid w:val="00940453"/>
    <w:rsid w:val="00973CD2"/>
    <w:rsid w:val="00A11A2F"/>
    <w:rsid w:val="00A51595"/>
    <w:rsid w:val="00A54C27"/>
    <w:rsid w:val="00A70A9C"/>
    <w:rsid w:val="00A8612A"/>
    <w:rsid w:val="00A9049F"/>
    <w:rsid w:val="00B16BFF"/>
    <w:rsid w:val="00B82CBD"/>
    <w:rsid w:val="00B926DD"/>
    <w:rsid w:val="00BA20BE"/>
    <w:rsid w:val="00BB206F"/>
    <w:rsid w:val="00BD47F4"/>
    <w:rsid w:val="00BD68BC"/>
    <w:rsid w:val="00BF35E3"/>
    <w:rsid w:val="00BF7B01"/>
    <w:rsid w:val="00C3464C"/>
    <w:rsid w:val="00C75623"/>
    <w:rsid w:val="00C938AA"/>
    <w:rsid w:val="00CC73F2"/>
    <w:rsid w:val="00D111AA"/>
    <w:rsid w:val="00D578FF"/>
    <w:rsid w:val="00D7204C"/>
    <w:rsid w:val="00D72BCF"/>
    <w:rsid w:val="00D850B9"/>
    <w:rsid w:val="00D8745C"/>
    <w:rsid w:val="00D90B86"/>
    <w:rsid w:val="00D95766"/>
    <w:rsid w:val="00DC6843"/>
    <w:rsid w:val="00DD3692"/>
    <w:rsid w:val="00DD3F85"/>
    <w:rsid w:val="00DF6037"/>
    <w:rsid w:val="00E137D6"/>
    <w:rsid w:val="00E259A1"/>
    <w:rsid w:val="00E354CF"/>
    <w:rsid w:val="00E43B8D"/>
    <w:rsid w:val="00E6286B"/>
    <w:rsid w:val="00EA07F8"/>
    <w:rsid w:val="00EB0F91"/>
    <w:rsid w:val="00F340A7"/>
    <w:rsid w:val="00F74395"/>
    <w:rsid w:val="00F81158"/>
    <w:rsid w:val="00F95743"/>
    <w:rsid w:val="00F97731"/>
    <w:rsid w:val="00FB54EB"/>
    <w:rsid w:val="00FD6703"/>
    <w:rsid w:val="00FE2F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625"/>
  </w:style>
  <w:style w:type="paragraph" w:styleId="1">
    <w:name w:val="heading 1"/>
    <w:basedOn w:val="a"/>
    <w:next w:val="a"/>
    <w:link w:val="1Char"/>
    <w:qFormat/>
    <w:rsid w:val="006E550F"/>
    <w:pPr>
      <w:keepNext/>
      <w:numPr>
        <w:numId w:val="1"/>
      </w:numPr>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Char"/>
    <w:semiHidden/>
    <w:unhideWhenUsed/>
    <w:qFormat/>
    <w:rsid w:val="006E550F"/>
    <w:pPr>
      <w:keepNext/>
      <w:numPr>
        <w:ilvl w:val="1"/>
        <w:numId w:val="1"/>
      </w:numPr>
      <w:spacing w:after="0" w:line="240" w:lineRule="auto"/>
      <w:outlineLvl w:val="1"/>
    </w:pPr>
    <w:rPr>
      <w:rFonts w:ascii="Arial" w:eastAsia="Times New Roman" w:hAnsi="Arial" w:cs="Times New Roman"/>
      <w:b/>
      <w:bCs/>
      <w:sz w:val="24"/>
      <w:szCs w:val="24"/>
    </w:rPr>
  </w:style>
  <w:style w:type="paragraph" w:styleId="3">
    <w:name w:val="heading 3"/>
    <w:basedOn w:val="a"/>
    <w:next w:val="a"/>
    <w:link w:val="3Char"/>
    <w:semiHidden/>
    <w:unhideWhenUsed/>
    <w:qFormat/>
    <w:rsid w:val="006E550F"/>
    <w:pPr>
      <w:keepNext/>
      <w:numPr>
        <w:ilvl w:val="2"/>
        <w:numId w:val="1"/>
      </w:numPr>
      <w:tabs>
        <w:tab w:val="left" w:pos="2069"/>
      </w:tabs>
      <w:spacing w:after="0" w:line="240" w:lineRule="auto"/>
      <w:jc w:val="center"/>
      <w:outlineLvl w:val="2"/>
    </w:pPr>
    <w:rPr>
      <w:rFonts w:ascii="Times New Roman" w:eastAsia="Times New Roman" w:hAnsi="Times New Roman" w:cs="Times New Roman"/>
      <w:b/>
      <w:bCs/>
      <w:color w:val="000000"/>
      <w:sz w:val="24"/>
      <w:szCs w:val="24"/>
    </w:rPr>
  </w:style>
  <w:style w:type="paragraph" w:styleId="4">
    <w:name w:val="heading 4"/>
    <w:basedOn w:val="a"/>
    <w:next w:val="a"/>
    <w:link w:val="4Char"/>
    <w:semiHidden/>
    <w:unhideWhenUsed/>
    <w:qFormat/>
    <w:rsid w:val="006E550F"/>
    <w:pPr>
      <w:keepNext/>
      <w:numPr>
        <w:ilvl w:val="3"/>
        <w:numId w:val="1"/>
      </w:numPr>
      <w:spacing w:after="0" w:line="240" w:lineRule="auto"/>
      <w:jc w:val="center"/>
      <w:outlineLvl w:val="3"/>
    </w:pPr>
    <w:rPr>
      <w:rFonts w:ascii="Arial" w:eastAsia="Times New Roman" w:hAnsi="Arial" w:cs="Arial"/>
      <w:b/>
      <w:bCs/>
      <w:sz w:val="36"/>
      <w:szCs w:val="24"/>
    </w:rPr>
  </w:style>
  <w:style w:type="paragraph" w:styleId="5">
    <w:name w:val="heading 5"/>
    <w:basedOn w:val="a"/>
    <w:next w:val="a"/>
    <w:link w:val="5Char"/>
    <w:semiHidden/>
    <w:unhideWhenUsed/>
    <w:qFormat/>
    <w:rsid w:val="006E550F"/>
    <w:pPr>
      <w:keepNext/>
      <w:numPr>
        <w:ilvl w:val="4"/>
        <w:numId w:val="1"/>
      </w:numPr>
      <w:spacing w:after="0" w:line="240" w:lineRule="auto"/>
      <w:jc w:val="both"/>
      <w:outlineLvl w:val="4"/>
    </w:pPr>
    <w:rPr>
      <w:rFonts w:ascii="Arial" w:eastAsia="Times New Roman" w:hAnsi="Arial" w:cs="Arial"/>
      <w:b/>
      <w:bCs/>
      <w:sz w:val="24"/>
      <w:szCs w:val="24"/>
    </w:rPr>
  </w:style>
  <w:style w:type="paragraph" w:styleId="6">
    <w:name w:val="heading 6"/>
    <w:basedOn w:val="a"/>
    <w:next w:val="a"/>
    <w:link w:val="6Char"/>
    <w:semiHidden/>
    <w:unhideWhenUsed/>
    <w:qFormat/>
    <w:rsid w:val="006E550F"/>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Char"/>
    <w:uiPriority w:val="99"/>
    <w:semiHidden/>
    <w:unhideWhenUsed/>
    <w:qFormat/>
    <w:rsid w:val="006E550F"/>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Char"/>
    <w:uiPriority w:val="99"/>
    <w:semiHidden/>
    <w:unhideWhenUsed/>
    <w:qFormat/>
    <w:rsid w:val="006E550F"/>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uiPriority w:val="99"/>
    <w:semiHidden/>
    <w:unhideWhenUsed/>
    <w:qFormat/>
    <w:rsid w:val="006E550F"/>
    <w:pPr>
      <w:keepNext/>
      <w:numPr>
        <w:ilvl w:val="8"/>
        <w:numId w:val="1"/>
      </w:numPr>
      <w:spacing w:after="0" w:line="240" w:lineRule="auto"/>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550F"/>
    <w:rPr>
      <w:rFonts w:ascii="Times New Roman" w:eastAsia="Times New Roman" w:hAnsi="Times New Roman" w:cs="Times New Roman"/>
      <w:b/>
      <w:bCs/>
      <w:sz w:val="24"/>
      <w:szCs w:val="24"/>
    </w:rPr>
  </w:style>
  <w:style w:type="character" w:customStyle="1" w:styleId="2Char">
    <w:name w:val="Επικεφαλίδα 2 Char"/>
    <w:basedOn w:val="a0"/>
    <w:link w:val="2"/>
    <w:semiHidden/>
    <w:rsid w:val="006E550F"/>
    <w:rPr>
      <w:rFonts w:ascii="Arial" w:eastAsia="Times New Roman" w:hAnsi="Arial" w:cs="Times New Roman"/>
      <w:b/>
      <w:bCs/>
      <w:sz w:val="24"/>
      <w:szCs w:val="24"/>
    </w:rPr>
  </w:style>
  <w:style w:type="character" w:customStyle="1" w:styleId="3Char">
    <w:name w:val="Επικεφαλίδα 3 Char"/>
    <w:basedOn w:val="a0"/>
    <w:link w:val="3"/>
    <w:semiHidden/>
    <w:rsid w:val="006E550F"/>
    <w:rPr>
      <w:rFonts w:ascii="Times New Roman" w:eastAsia="Times New Roman" w:hAnsi="Times New Roman" w:cs="Times New Roman"/>
      <w:b/>
      <w:bCs/>
      <w:color w:val="000000"/>
      <w:sz w:val="24"/>
      <w:szCs w:val="24"/>
    </w:rPr>
  </w:style>
  <w:style w:type="character" w:customStyle="1" w:styleId="4Char">
    <w:name w:val="Επικεφαλίδα 4 Char"/>
    <w:basedOn w:val="a0"/>
    <w:link w:val="4"/>
    <w:semiHidden/>
    <w:rsid w:val="006E550F"/>
    <w:rPr>
      <w:rFonts w:ascii="Arial" w:eastAsia="Times New Roman" w:hAnsi="Arial" w:cs="Arial"/>
      <w:b/>
      <w:bCs/>
      <w:sz w:val="36"/>
      <w:szCs w:val="24"/>
    </w:rPr>
  </w:style>
  <w:style w:type="character" w:customStyle="1" w:styleId="5Char">
    <w:name w:val="Επικεφαλίδα 5 Char"/>
    <w:basedOn w:val="a0"/>
    <w:link w:val="5"/>
    <w:semiHidden/>
    <w:rsid w:val="006E550F"/>
    <w:rPr>
      <w:rFonts w:ascii="Arial" w:eastAsia="Times New Roman" w:hAnsi="Arial" w:cs="Arial"/>
      <w:b/>
      <w:bCs/>
      <w:sz w:val="24"/>
      <w:szCs w:val="24"/>
    </w:rPr>
  </w:style>
  <w:style w:type="character" w:customStyle="1" w:styleId="6Char">
    <w:name w:val="Επικεφαλίδα 6 Char"/>
    <w:basedOn w:val="a0"/>
    <w:link w:val="6"/>
    <w:semiHidden/>
    <w:rsid w:val="006E550F"/>
    <w:rPr>
      <w:rFonts w:ascii="Times New Roman" w:eastAsia="Times New Roman" w:hAnsi="Times New Roman" w:cs="Times New Roman"/>
      <w:b/>
      <w:bCs/>
    </w:rPr>
  </w:style>
  <w:style w:type="character" w:customStyle="1" w:styleId="7Char">
    <w:name w:val="Επικεφαλίδα 7 Char"/>
    <w:basedOn w:val="a0"/>
    <w:link w:val="7"/>
    <w:uiPriority w:val="99"/>
    <w:semiHidden/>
    <w:rsid w:val="006E550F"/>
    <w:rPr>
      <w:rFonts w:ascii="Times New Roman" w:eastAsia="Times New Roman" w:hAnsi="Times New Roman" w:cs="Times New Roman"/>
      <w:sz w:val="24"/>
      <w:szCs w:val="24"/>
    </w:rPr>
  </w:style>
  <w:style w:type="character" w:customStyle="1" w:styleId="8Char">
    <w:name w:val="Επικεφαλίδα 8 Char"/>
    <w:basedOn w:val="a0"/>
    <w:link w:val="8"/>
    <w:uiPriority w:val="99"/>
    <w:semiHidden/>
    <w:rsid w:val="006E550F"/>
    <w:rPr>
      <w:rFonts w:ascii="Times New Roman" w:eastAsia="Times New Roman" w:hAnsi="Times New Roman" w:cs="Times New Roman"/>
      <w:i/>
      <w:iCs/>
      <w:sz w:val="24"/>
      <w:szCs w:val="24"/>
    </w:rPr>
  </w:style>
  <w:style w:type="character" w:customStyle="1" w:styleId="9Char">
    <w:name w:val="Επικεφαλίδα 9 Char"/>
    <w:basedOn w:val="a0"/>
    <w:link w:val="9"/>
    <w:uiPriority w:val="99"/>
    <w:semiHidden/>
    <w:rsid w:val="006E550F"/>
    <w:rPr>
      <w:rFonts w:ascii="Arial" w:eastAsia="Times New Roman" w:hAnsi="Arial" w:cs="Times New Roman"/>
      <w:b/>
      <w:bCs/>
      <w:sz w:val="20"/>
      <w:szCs w:val="20"/>
    </w:rPr>
  </w:style>
  <w:style w:type="character" w:styleId="-">
    <w:name w:val="Hyperlink"/>
    <w:basedOn w:val="a0"/>
    <w:semiHidden/>
    <w:unhideWhenUsed/>
    <w:rsid w:val="006E550F"/>
    <w:rPr>
      <w:color w:val="0000FF"/>
      <w:u w:val="single"/>
    </w:rPr>
  </w:style>
  <w:style w:type="paragraph" w:styleId="Web">
    <w:name w:val="Normal (Web)"/>
    <w:basedOn w:val="a"/>
    <w:uiPriority w:val="99"/>
    <w:semiHidden/>
    <w:unhideWhenUsed/>
    <w:rsid w:val="006E550F"/>
    <w:pPr>
      <w:spacing w:before="100" w:beforeAutospacing="1" w:after="100" w:afterAutospacing="1" w:line="240" w:lineRule="auto"/>
    </w:pPr>
    <w:rPr>
      <w:rFonts w:ascii="Calibri" w:eastAsia="Times New Roman" w:hAnsi="Calibri" w:cs="Times New Roman"/>
      <w:sz w:val="24"/>
      <w:szCs w:val="24"/>
    </w:rPr>
  </w:style>
  <w:style w:type="paragraph" w:styleId="a3">
    <w:name w:val="Body Text Indent"/>
    <w:basedOn w:val="a"/>
    <w:link w:val="Char"/>
    <w:uiPriority w:val="99"/>
    <w:semiHidden/>
    <w:unhideWhenUsed/>
    <w:rsid w:val="006E550F"/>
    <w:pPr>
      <w:spacing w:after="0" w:line="240" w:lineRule="auto"/>
      <w:ind w:left="60"/>
      <w:jc w:val="both"/>
    </w:pPr>
    <w:rPr>
      <w:rFonts w:ascii="Arial" w:eastAsia="Times New Roman" w:hAnsi="Arial" w:cs="Arial"/>
      <w:sz w:val="24"/>
      <w:szCs w:val="24"/>
    </w:rPr>
  </w:style>
  <w:style w:type="character" w:customStyle="1" w:styleId="Char">
    <w:name w:val="Σώμα κείμενου με εσοχή Char"/>
    <w:basedOn w:val="a0"/>
    <w:link w:val="a3"/>
    <w:uiPriority w:val="99"/>
    <w:semiHidden/>
    <w:rsid w:val="006E550F"/>
    <w:rPr>
      <w:rFonts w:ascii="Arial" w:eastAsia="Times New Roman" w:hAnsi="Arial" w:cs="Arial"/>
      <w:sz w:val="24"/>
      <w:szCs w:val="24"/>
    </w:rPr>
  </w:style>
  <w:style w:type="paragraph" w:styleId="20">
    <w:name w:val="Body Text 2"/>
    <w:basedOn w:val="a"/>
    <w:link w:val="2Char0"/>
    <w:uiPriority w:val="99"/>
    <w:semiHidden/>
    <w:unhideWhenUsed/>
    <w:rsid w:val="006E550F"/>
    <w:pPr>
      <w:tabs>
        <w:tab w:val="left" w:pos="2069"/>
      </w:tabs>
      <w:spacing w:after="0" w:line="240" w:lineRule="auto"/>
      <w:jc w:val="center"/>
    </w:pPr>
    <w:rPr>
      <w:rFonts w:ascii="Times New Roman" w:eastAsia="Times New Roman" w:hAnsi="Times New Roman" w:cs="Times New Roman"/>
      <w:b/>
      <w:bCs/>
      <w:color w:val="000000"/>
      <w:szCs w:val="24"/>
    </w:rPr>
  </w:style>
  <w:style w:type="character" w:customStyle="1" w:styleId="2Char0">
    <w:name w:val="Σώμα κείμενου 2 Char"/>
    <w:basedOn w:val="a0"/>
    <w:link w:val="20"/>
    <w:uiPriority w:val="99"/>
    <w:semiHidden/>
    <w:rsid w:val="006E550F"/>
    <w:rPr>
      <w:rFonts w:ascii="Times New Roman" w:eastAsia="Times New Roman" w:hAnsi="Times New Roman" w:cs="Times New Roman"/>
      <w:b/>
      <w:bCs/>
      <w:color w:val="000000"/>
      <w:szCs w:val="24"/>
    </w:rPr>
  </w:style>
  <w:style w:type="paragraph" w:styleId="30">
    <w:name w:val="Body Text 3"/>
    <w:basedOn w:val="a"/>
    <w:link w:val="3Char0"/>
    <w:uiPriority w:val="99"/>
    <w:semiHidden/>
    <w:unhideWhenUsed/>
    <w:rsid w:val="006E550F"/>
    <w:pPr>
      <w:tabs>
        <w:tab w:val="left" w:pos="2069"/>
      </w:tabs>
      <w:spacing w:after="0" w:line="240" w:lineRule="auto"/>
      <w:jc w:val="center"/>
    </w:pPr>
    <w:rPr>
      <w:rFonts w:ascii="Times New Roman" w:eastAsia="Times New Roman" w:hAnsi="Times New Roman" w:cs="Times New Roman"/>
      <w:color w:val="000000"/>
      <w:sz w:val="24"/>
      <w:szCs w:val="24"/>
    </w:rPr>
  </w:style>
  <w:style w:type="character" w:customStyle="1" w:styleId="3Char0">
    <w:name w:val="Σώμα κείμενου 3 Char"/>
    <w:basedOn w:val="a0"/>
    <w:link w:val="30"/>
    <w:uiPriority w:val="99"/>
    <w:semiHidden/>
    <w:rsid w:val="006E550F"/>
    <w:rPr>
      <w:rFonts w:ascii="Times New Roman" w:eastAsia="Times New Roman" w:hAnsi="Times New Roman" w:cs="Times New Roman"/>
      <w:color w:val="000000"/>
      <w:sz w:val="24"/>
      <w:szCs w:val="24"/>
    </w:rPr>
  </w:style>
  <w:style w:type="paragraph" w:styleId="21">
    <w:name w:val="Body Text Indent 2"/>
    <w:basedOn w:val="a"/>
    <w:link w:val="2Char1"/>
    <w:uiPriority w:val="99"/>
    <w:semiHidden/>
    <w:unhideWhenUsed/>
    <w:rsid w:val="006E550F"/>
    <w:pPr>
      <w:spacing w:after="0" w:line="240" w:lineRule="auto"/>
      <w:ind w:left="-900"/>
      <w:jc w:val="both"/>
    </w:pPr>
    <w:rPr>
      <w:rFonts w:ascii="Arial" w:eastAsia="Times New Roman" w:hAnsi="Arial" w:cs="Arial"/>
      <w:sz w:val="24"/>
      <w:szCs w:val="24"/>
    </w:rPr>
  </w:style>
  <w:style w:type="character" w:customStyle="1" w:styleId="2Char1">
    <w:name w:val="Σώμα κείμενου με εσοχή 2 Char"/>
    <w:basedOn w:val="a0"/>
    <w:link w:val="21"/>
    <w:uiPriority w:val="99"/>
    <w:semiHidden/>
    <w:rsid w:val="006E550F"/>
    <w:rPr>
      <w:rFonts w:ascii="Arial" w:eastAsia="Times New Roman" w:hAnsi="Arial" w:cs="Arial"/>
      <w:sz w:val="24"/>
      <w:szCs w:val="24"/>
    </w:rPr>
  </w:style>
  <w:style w:type="paragraph" w:styleId="a4">
    <w:name w:val="List Paragraph"/>
    <w:basedOn w:val="a"/>
    <w:uiPriority w:val="34"/>
    <w:qFormat/>
    <w:rsid w:val="006E550F"/>
    <w:pPr>
      <w:spacing w:after="0" w:line="240" w:lineRule="auto"/>
      <w:ind w:left="720"/>
      <w:contextualSpacing/>
    </w:pPr>
    <w:rPr>
      <w:rFonts w:ascii="Times New Roman" w:eastAsia="Times New Roman" w:hAnsi="Times New Roman" w:cs="Times New Roman"/>
      <w:sz w:val="24"/>
      <w:szCs w:val="24"/>
    </w:rPr>
  </w:style>
  <w:style w:type="paragraph" w:customStyle="1" w:styleId="10">
    <w:name w:val="Παράγραφος λίστας1"/>
    <w:basedOn w:val="a"/>
    <w:uiPriority w:val="99"/>
    <w:rsid w:val="006E550F"/>
    <w:pPr>
      <w:ind w:left="720"/>
    </w:pPr>
    <w:rPr>
      <w:rFonts w:ascii="Calibri" w:eastAsia="Times New Roman" w:hAnsi="Calibri" w:cs="Calibri"/>
    </w:rPr>
  </w:style>
  <w:style w:type="paragraph" w:customStyle="1" w:styleId="Style">
    <w:name w:val="Style"/>
    <w:uiPriority w:val="99"/>
    <w:rsid w:val="006E550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0">
    <w:name w:val="Σώμα κείμενου με εσοχή 21"/>
    <w:basedOn w:val="a"/>
    <w:uiPriority w:val="99"/>
    <w:rsid w:val="006E550F"/>
    <w:pPr>
      <w:suppressAutoHyphens/>
      <w:spacing w:after="0" w:line="240" w:lineRule="auto"/>
      <w:ind w:left="-284"/>
      <w:jc w:val="both"/>
    </w:pPr>
    <w:rPr>
      <w:rFonts w:ascii="Comic Sans MS" w:eastAsia="Times New Roman" w:hAnsi="Comic Sans MS" w:cs="Times New Roman"/>
      <w:b/>
      <w:bCs/>
      <w:sz w:val="20"/>
      <w:szCs w:val="20"/>
      <w:lang w:eastAsia="ar-SA"/>
    </w:rPr>
  </w:style>
  <w:style w:type="paragraph" w:styleId="a5">
    <w:name w:val="Balloon Text"/>
    <w:basedOn w:val="a"/>
    <w:link w:val="Char0"/>
    <w:uiPriority w:val="99"/>
    <w:semiHidden/>
    <w:unhideWhenUsed/>
    <w:rsid w:val="006E550F"/>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6E550F"/>
    <w:rPr>
      <w:rFonts w:ascii="Tahoma" w:hAnsi="Tahoma" w:cs="Tahoma"/>
      <w:sz w:val="16"/>
      <w:szCs w:val="16"/>
    </w:rPr>
  </w:style>
  <w:style w:type="paragraph" w:styleId="a6">
    <w:name w:val="header"/>
    <w:basedOn w:val="a"/>
    <w:link w:val="Char1"/>
    <w:uiPriority w:val="99"/>
    <w:semiHidden/>
    <w:unhideWhenUsed/>
    <w:rsid w:val="00CC73F2"/>
    <w:pPr>
      <w:tabs>
        <w:tab w:val="center" w:pos="4153"/>
        <w:tab w:val="right" w:pos="8306"/>
      </w:tabs>
      <w:spacing w:after="0" w:line="240" w:lineRule="auto"/>
    </w:pPr>
  </w:style>
  <w:style w:type="character" w:customStyle="1" w:styleId="Char1">
    <w:name w:val="Κεφαλίδα Char"/>
    <w:basedOn w:val="a0"/>
    <w:link w:val="a6"/>
    <w:uiPriority w:val="99"/>
    <w:semiHidden/>
    <w:rsid w:val="00CC73F2"/>
  </w:style>
  <w:style w:type="paragraph" w:styleId="a7">
    <w:name w:val="footer"/>
    <w:basedOn w:val="a"/>
    <w:link w:val="Char2"/>
    <w:uiPriority w:val="99"/>
    <w:unhideWhenUsed/>
    <w:rsid w:val="00CC73F2"/>
    <w:pPr>
      <w:tabs>
        <w:tab w:val="center" w:pos="4153"/>
        <w:tab w:val="right" w:pos="8306"/>
      </w:tabs>
      <w:spacing w:after="0" w:line="240" w:lineRule="auto"/>
    </w:pPr>
  </w:style>
  <w:style w:type="character" w:customStyle="1" w:styleId="Char2">
    <w:name w:val="Υποσέλιδο Char"/>
    <w:basedOn w:val="a0"/>
    <w:link w:val="a7"/>
    <w:uiPriority w:val="99"/>
    <w:rsid w:val="00CC73F2"/>
  </w:style>
  <w:style w:type="table" w:styleId="a8">
    <w:name w:val="Table Grid"/>
    <w:basedOn w:val="a1"/>
    <w:uiPriority w:val="39"/>
    <w:rsid w:val="00F811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58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ment.gov.gr/" TargetMode="External"/><Relationship Id="rId5" Type="http://schemas.openxmlformats.org/officeDocument/2006/relationships/webSettings" Target="webSettings.xml"/><Relationship Id="rId10" Type="http://schemas.openxmlformats.org/officeDocument/2006/relationships/hyperlink" Target="http://www.kkp-km.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681B-7767-4859-A71E-BF50EF51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2585</Words>
  <Characters>13965</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45</cp:revision>
  <cp:lastPrinted>2019-01-10T09:33:00Z</cp:lastPrinted>
  <dcterms:created xsi:type="dcterms:W3CDTF">2018-12-14T08:40:00Z</dcterms:created>
  <dcterms:modified xsi:type="dcterms:W3CDTF">2019-01-10T10:52:00Z</dcterms:modified>
</cp:coreProperties>
</file>