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73" w:rsidRPr="00F63459" w:rsidRDefault="00FE6D73" w:rsidP="004558C6">
      <w:pPr>
        <w:jc w:val="center"/>
        <w:rPr>
          <w:rFonts w:ascii="Verdana" w:hAnsi="Verdana"/>
          <w:color w:val="AAAAAA"/>
          <w:sz w:val="17"/>
          <w:szCs w:val="17"/>
          <w:lang w:val="en-US"/>
        </w:rPr>
      </w:pPr>
    </w:p>
    <w:p w:rsidR="00FE6D73" w:rsidRPr="00694521" w:rsidRDefault="00FE6D73" w:rsidP="004558C6">
      <w:pPr>
        <w:pStyle w:val="2"/>
        <w:tabs>
          <w:tab w:val="left" w:pos="1020"/>
          <w:tab w:val="left" w:pos="4005"/>
          <w:tab w:val="left" w:pos="5145"/>
          <w:tab w:val="left" w:pos="5565"/>
          <w:tab w:val="left" w:pos="6495"/>
        </w:tabs>
        <w:rPr>
          <w:color w:val="FF0000"/>
        </w:rPr>
      </w:pPr>
      <w:r w:rsidRPr="005A2460">
        <w:rPr>
          <w:color w:val="FF0000"/>
        </w:rPr>
        <w:t xml:space="preserve">             </w:t>
      </w:r>
      <w:r w:rsidRPr="00694521">
        <w:rPr>
          <w:noProof/>
          <w:color w:val="FF0000"/>
        </w:rPr>
        <w:drawing>
          <wp:inline distT="0" distB="0" distL="0" distR="0">
            <wp:extent cx="542925" cy="542925"/>
            <wp:effectExtent l="1905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r w:rsidR="004558C6">
        <w:rPr>
          <w:color w:val="FF0000"/>
        </w:rPr>
        <w:tab/>
      </w:r>
      <w:r w:rsidR="004558C6">
        <w:rPr>
          <w:color w:val="FF0000"/>
        </w:rPr>
        <w:tab/>
      </w:r>
      <w:r w:rsidR="0060543F" w:rsidRPr="0060543F">
        <w:rPr>
          <w:noProof/>
          <w:color w:val="FF0000"/>
        </w:rPr>
        <w:drawing>
          <wp:inline distT="0" distB="0" distL="0" distR="0">
            <wp:extent cx="2076450" cy="666624"/>
            <wp:effectExtent l="0" t="0" r="0" b="0"/>
            <wp:docPr id="1"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0280" cy="667854"/>
                    </a:xfrm>
                    <a:prstGeom prst="rect">
                      <a:avLst/>
                    </a:prstGeom>
                    <a:noFill/>
                  </pic:spPr>
                </pic:pic>
              </a:graphicData>
            </a:graphic>
          </wp:inline>
        </w:drawing>
      </w:r>
      <w:r w:rsidR="004558C6">
        <w:rPr>
          <w:color w:val="FF0000"/>
        </w:rPr>
        <w:tab/>
      </w:r>
      <w:r w:rsidR="004558C6">
        <w:rPr>
          <w:color w:val="FF0000"/>
        </w:rPr>
        <w:tab/>
      </w:r>
    </w:p>
    <w:p w:rsidR="004558C6" w:rsidRDefault="00FE6D73" w:rsidP="00D54775">
      <w:pPr>
        <w:pStyle w:val="2"/>
        <w:tabs>
          <w:tab w:val="left" w:pos="1020"/>
        </w:tabs>
      </w:pPr>
      <w:r>
        <w:t>ΕΛΛΗΝΙΚΗ  ΔΗΜΟΚΡΑΤΙΑ</w:t>
      </w:r>
      <w:r w:rsidR="00D54775">
        <w:t xml:space="preserve"> </w:t>
      </w:r>
    </w:p>
    <w:p w:rsidR="004558C6" w:rsidRPr="0051445C" w:rsidRDefault="00FE6D73" w:rsidP="00D54775">
      <w:pPr>
        <w:pStyle w:val="2"/>
        <w:tabs>
          <w:tab w:val="left" w:pos="1020"/>
        </w:tabs>
        <w:rPr>
          <w:szCs w:val="22"/>
        </w:rPr>
      </w:pPr>
      <w:r>
        <w:rPr>
          <w:szCs w:val="22"/>
        </w:rPr>
        <w:t>ΥΠΟΥΡΓΕΙΟ ΕΡΓΑΣΙΑΣ</w:t>
      </w:r>
    </w:p>
    <w:p w:rsidR="00FE6D73" w:rsidRPr="004558C6" w:rsidRDefault="004D1389" w:rsidP="00D54775">
      <w:pPr>
        <w:pStyle w:val="2"/>
        <w:tabs>
          <w:tab w:val="left" w:pos="1020"/>
        </w:tabs>
        <w:rPr>
          <w:b w:val="0"/>
          <w:szCs w:val="22"/>
        </w:rPr>
      </w:pPr>
      <w:r>
        <w:rPr>
          <w:szCs w:val="22"/>
        </w:rPr>
        <w:t xml:space="preserve">ΚΑΙ </w:t>
      </w:r>
      <w:r w:rsidR="0015219E">
        <w:rPr>
          <w:szCs w:val="22"/>
        </w:rPr>
        <w:t>ΚΟΙΝΩΝΙΚΩΝ</w:t>
      </w:r>
      <w:r w:rsidR="004558C6">
        <w:rPr>
          <w:b w:val="0"/>
          <w:szCs w:val="22"/>
        </w:rPr>
        <w:t xml:space="preserve"> </w:t>
      </w:r>
      <w:r w:rsidR="0015219E">
        <w:rPr>
          <w:szCs w:val="22"/>
        </w:rPr>
        <w:t>ΥΠΟΘΕΣΕΩΝ</w:t>
      </w:r>
    </w:p>
    <w:p w:rsidR="00ED6FEE" w:rsidRDefault="00FE6D73" w:rsidP="00FE6D73">
      <w:pPr>
        <w:rPr>
          <w:rFonts w:ascii="Arial" w:hAnsi="Arial" w:cs="Arial"/>
          <w:b/>
          <w:sz w:val="22"/>
          <w:szCs w:val="22"/>
        </w:rPr>
      </w:pPr>
      <w:r>
        <w:rPr>
          <w:rFonts w:ascii="Arial" w:hAnsi="Arial" w:cs="Arial"/>
          <w:b/>
          <w:sz w:val="22"/>
          <w:szCs w:val="22"/>
        </w:rPr>
        <w:t>ΚΕΝΤΡΟ</w:t>
      </w:r>
      <w:r w:rsidR="004D1389">
        <w:rPr>
          <w:rFonts w:ascii="Arial" w:hAnsi="Arial" w:cs="Arial"/>
          <w:b/>
          <w:sz w:val="22"/>
          <w:szCs w:val="22"/>
        </w:rPr>
        <w:t xml:space="preserve"> ΚΟΙΝΩΝΙΚΗΣ ΠΡΟΝΟΙΑΣ</w:t>
      </w:r>
    </w:p>
    <w:p w:rsidR="004558C6" w:rsidRDefault="00ED6FEE" w:rsidP="00D54775">
      <w:pPr>
        <w:rPr>
          <w:rFonts w:ascii="Arial" w:hAnsi="Arial" w:cs="Arial"/>
          <w:b/>
          <w:sz w:val="22"/>
          <w:szCs w:val="22"/>
        </w:rPr>
      </w:pPr>
      <w:r>
        <w:rPr>
          <w:rFonts w:ascii="Arial" w:hAnsi="Arial" w:cs="Arial"/>
          <w:b/>
          <w:sz w:val="22"/>
          <w:szCs w:val="22"/>
        </w:rPr>
        <w:t>ΠΕΡΙΦΕΡΕΙΑΣ</w:t>
      </w:r>
      <w:r w:rsidR="004D1389">
        <w:rPr>
          <w:rFonts w:ascii="Arial" w:hAnsi="Arial" w:cs="Arial"/>
          <w:b/>
          <w:sz w:val="22"/>
          <w:szCs w:val="22"/>
        </w:rPr>
        <w:t xml:space="preserve"> </w:t>
      </w:r>
      <w:r w:rsidR="00FE6D73">
        <w:rPr>
          <w:rFonts w:ascii="Arial" w:hAnsi="Arial" w:cs="Arial"/>
          <w:b/>
          <w:sz w:val="22"/>
          <w:szCs w:val="22"/>
        </w:rPr>
        <w:t>ΚΕΝΤΡΙΚΗΣ ΜΑΚΕΔΟΝΙΑΣ</w:t>
      </w:r>
      <w:r w:rsidR="00D54775">
        <w:rPr>
          <w:rFonts w:ascii="Arial" w:hAnsi="Arial" w:cs="Arial"/>
          <w:b/>
          <w:sz w:val="22"/>
          <w:szCs w:val="22"/>
        </w:rPr>
        <w:t xml:space="preserve"> </w:t>
      </w:r>
    </w:p>
    <w:p w:rsidR="0015219E" w:rsidRDefault="0015219E" w:rsidP="00D54775">
      <w:proofErr w:type="spellStart"/>
      <w:r w:rsidRPr="004558C6">
        <w:t>Παπαρηγοπούλου</w:t>
      </w:r>
      <w:proofErr w:type="spellEnd"/>
      <w:r w:rsidRPr="004558C6">
        <w:t xml:space="preserve"> 7 Τ.Κ. 54630</w:t>
      </w:r>
    </w:p>
    <w:p w:rsidR="0015219E" w:rsidRPr="003C71B0" w:rsidRDefault="0015219E" w:rsidP="0015219E">
      <w:r w:rsidRPr="004558C6">
        <w:t xml:space="preserve">Θεσσαλονίκη </w:t>
      </w:r>
    </w:p>
    <w:p w:rsidR="004558C6" w:rsidRPr="004558C6" w:rsidRDefault="004558C6" w:rsidP="00D54775">
      <w:r w:rsidRPr="004558C6">
        <w:t>Τμήμα Προμηθειών</w:t>
      </w:r>
    </w:p>
    <w:p w:rsidR="004558C6" w:rsidRPr="004558C6" w:rsidRDefault="004558C6" w:rsidP="00D54775">
      <w:r w:rsidRPr="004558C6">
        <w:t xml:space="preserve">Υπεύθυνη : </w:t>
      </w:r>
      <w:proofErr w:type="spellStart"/>
      <w:r w:rsidRPr="004558C6">
        <w:t>Δοξάνη</w:t>
      </w:r>
      <w:proofErr w:type="spellEnd"/>
      <w:r w:rsidRPr="004558C6">
        <w:t xml:space="preserve"> Φωτεινή</w:t>
      </w:r>
    </w:p>
    <w:p w:rsidR="00C35948" w:rsidRPr="0051445C" w:rsidRDefault="00D54775" w:rsidP="00C35948">
      <w:pPr>
        <w:rPr>
          <w:lang w:val="en-US"/>
        </w:rPr>
      </w:pPr>
      <w:proofErr w:type="spellStart"/>
      <w:r w:rsidRPr="004558C6">
        <w:t>Τηλ</w:t>
      </w:r>
      <w:proofErr w:type="spellEnd"/>
      <w:r w:rsidRPr="004558C6">
        <w:t xml:space="preserve">: 2313022631-632-634 </w:t>
      </w:r>
      <w:r w:rsidR="003C71B0">
        <w:t>(εσωτ.130)</w:t>
      </w:r>
      <w:r w:rsidR="00C35948">
        <w:tab/>
        <w:t xml:space="preserve">                   Αριθ. πρωτ.</w:t>
      </w:r>
      <w:r w:rsidR="002F607D">
        <w:t xml:space="preserve"> </w:t>
      </w:r>
      <w:r w:rsidR="0051445C" w:rsidRPr="0051445C">
        <w:t>3</w:t>
      </w:r>
      <w:r w:rsidR="0051445C">
        <w:rPr>
          <w:lang w:val="en-US"/>
        </w:rPr>
        <w:t>402/ 7-10-2019</w:t>
      </w:r>
    </w:p>
    <w:p w:rsidR="003C71B0" w:rsidRDefault="00D54775" w:rsidP="003C71B0">
      <w:r w:rsidRPr="004558C6">
        <w:rPr>
          <w:lang w:val="en-US"/>
        </w:rPr>
        <w:t>Fax</w:t>
      </w:r>
      <w:r w:rsidRPr="004558C6">
        <w:t>: 2313000703</w:t>
      </w:r>
    </w:p>
    <w:p w:rsidR="003C71B0" w:rsidRDefault="003C71B0" w:rsidP="00B87EAC">
      <w:pPr>
        <w:ind w:right="-345"/>
      </w:pPr>
      <w:r>
        <w:tab/>
      </w:r>
    </w:p>
    <w:p w:rsidR="00D54775" w:rsidRDefault="00D54775" w:rsidP="00D54775"/>
    <w:p w:rsidR="0078070A" w:rsidRDefault="00AB73E8" w:rsidP="004558C6">
      <w:r>
        <w:t xml:space="preserve">   </w:t>
      </w:r>
    </w:p>
    <w:p w:rsidR="00191376" w:rsidRPr="00EF6548" w:rsidRDefault="000328C9" w:rsidP="00191376">
      <w:pPr>
        <w:pStyle w:val="21"/>
        <w:shd w:val="clear" w:color="auto" w:fill="auto"/>
        <w:spacing w:after="0" w:line="240" w:lineRule="exact"/>
        <w:ind w:firstLine="0"/>
        <w:rPr>
          <w:b/>
          <w:sz w:val="24"/>
          <w:szCs w:val="24"/>
          <w:u w:val="single"/>
        </w:rPr>
      </w:pPr>
      <w:r w:rsidRPr="00EF6548">
        <w:rPr>
          <w:b/>
          <w:sz w:val="24"/>
          <w:szCs w:val="24"/>
          <w:u w:val="single"/>
        </w:rPr>
        <w:t xml:space="preserve">Δ Ι Α Κ Η Ρ Υ Ξ Η </w:t>
      </w:r>
      <w:r w:rsidR="00155A78" w:rsidRPr="001B3068">
        <w:rPr>
          <w:b/>
          <w:sz w:val="24"/>
          <w:szCs w:val="24"/>
          <w:u w:val="single"/>
        </w:rPr>
        <w:t>20</w:t>
      </w:r>
      <w:r w:rsidR="00427CB8" w:rsidRPr="00EF6548">
        <w:rPr>
          <w:b/>
          <w:sz w:val="24"/>
          <w:szCs w:val="24"/>
          <w:u w:val="single"/>
          <w:vertAlign w:val="superscript"/>
        </w:rPr>
        <w:t>η</w:t>
      </w:r>
      <w:r w:rsidR="00C35948">
        <w:rPr>
          <w:b/>
          <w:sz w:val="24"/>
          <w:szCs w:val="24"/>
          <w:u w:val="single"/>
        </w:rPr>
        <w:t xml:space="preserve"> /2019</w:t>
      </w:r>
    </w:p>
    <w:p w:rsidR="00191376" w:rsidRDefault="00191376" w:rsidP="00191376">
      <w:pPr>
        <w:pStyle w:val="21"/>
        <w:shd w:val="clear" w:color="auto" w:fill="auto"/>
        <w:spacing w:after="0" w:line="240" w:lineRule="exact"/>
        <w:ind w:firstLine="0"/>
        <w:rPr>
          <w:sz w:val="24"/>
          <w:szCs w:val="24"/>
          <w:u w:val="single"/>
        </w:rPr>
      </w:pPr>
    </w:p>
    <w:p w:rsidR="00F139F8" w:rsidRDefault="00191376" w:rsidP="0060543F">
      <w:pPr>
        <w:pStyle w:val="21"/>
        <w:pBdr>
          <w:top w:val="single" w:sz="4" w:space="1" w:color="auto"/>
          <w:left w:val="single" w:sz="4" w:space="4" w:color="auto"/>
          <w:bottom w:val="single" w:sz="4" w:space="1" w:color="auto"/>
          <w:right w:val="single" w:sz="4" w:space="0" w:color="auto"/>
        </w:pBdr>
        <w:shd w:val="clear" w:color="auto" w:fill="auto"/>
        <w:spacing w:after="0"/>
        <w:ind w:left="20" w:firstLine="0"/>
        <w:rPr>
          <w:rStyle w:val="2Exact"/>
          <w:b/>
          <w:sz w:val="24"/>
          <w:szCs w:val="24"/>
        </w:rPr>
      </w:pPr>
      <w:r w:rsidRPr="00F139F8">
        <w:rPr>
          <w:rStyle w:val="2Exact"/>
          <w:b/>
          <w:sz w:val="24"/>
          <w:szCs w:val="24"/>
        </w:rPr>
        <w:t xml:space="preserve">ΣΥΝΟΠΤΙΚΟΣ </w:t>
      </w:r>
      <w:r w:rsidR="000328C9" w:rsidRPr="00F139F8">
        <w:rPr>
          <w:rStyle w:val="2Exact"/>
          <w:b/>
          <w:sz w:val="24"/>
          <w:szCs w:val="24"/>
        </w:rPr>
        <w:t xml:space="preserve"> </w:t>
      </w:r>
      <w:r w:rsidRPr="00F139F8">
        <w:rPr>
          <w:rStyle w:val="2Exact"/>
          <w:b/>
          <w:sz w:val="24"/>
          <w:szCs w:val="24"/>
        </w:rPr>
        <w:t>ΔΙΑΓΩΝΙΣΜΟΣ</w:t>
      </w:r>
    </w:p>
    <w:p w:rsidR="0086179B" w:rsidRDefault="00191376" w:rsidP="0060543F">
      <w:pPr>
        <w:pStyle w:val="21"/>
        <w:pBdr>
          <w:top w:val="single" w:sz="4" w:space="1" w:color="auto"/>
          <w:left w:val="single" w:sz="4" w:space="4" w:color="auto"/>
          <w:bottom w:val="single" w:sz="4" w:space="1" w:color="auto"/>
          <w:right w:val="single" w:sz="4" w:space="0" w:color="auto"/>
        </w:pBdr>
        <w:shd w:val="clear" w:color="auto" w:fill="auto"/>
        <w:spacing w:after="0"/>
        <w:ind w:left="20" w:firstLine="0"/>
        <w:rPr>
          <w:rStyle w:val="2Exact"/>
          <w:b/>
          <w:sz w:val="24"/>
          <w:szCs w:val="24"/>
        </w:rPr>
      </w:pPr>
      <w:r w:rsidRPr="00F139F8">
        <w:rPr>
          <w:rStyle w:val="2Exact"/>
          <w:b/>
          <w:sz w:val="24"/>
          <w:szCs w:val="24"/>
        </w:rPr>
        <w:t>ΓΙΑ ΤΗ ΔΙΑΧΕΙΡΙΣΗ ΕΠΙΚΙΝΔΥΝΩΝ</w:t>
      </w:r>
      <w:r w:rsidRPr="00F139F8">
        <w:rPr>
          <w:rStyle w:val="2Exact"/>
          <w:b/>
          <w:sz w:val="24"/>
          <w:szCs w:val="24"/>
        </w:rPr>
        <w:br/>
        <w:t>ΙΑΤΡΙΚΩΝ ΑΠ</w:t>
      </w:r>
      <w:r w:rsidR="00D837E1">
        <w:rPr>
          <w:rStyle w:val="2Exact"/>
          <w:b/>
          <w:sz w:val="24"/>
          <w:szCs w:val="24"/>
        </w:rPr>
        <w:t xml:space="preserve">ΟΒΛΗΤΩΝ ΑΜΙΓΩΣ ΜΟΛΥΣΜΑΤΙΚΩΝ </w:t>
      </w:r>
    </w:p>
    <w:p w:rsidR="00191376" w:rsidRPr="00F139F8" w:rsidRDefault="00D837E1" w:rsidP="0060543F">
      <w:pPr>
        <w:pStyle w:val="21"/>
        <w:pBdr>
          <w:top w:val="single" w:sz="4" w:space="1" w:color="auto"/>
          <w:left w:val="single" w:sz="4" w:space="4" w:color="auto"/>
          <w:bottom w:val="single" w:sz="4" w:space="1" w:color="auto"/>
          <w:right w:val="single" w:sz="4" w:space="0" w:color="auto"/>
        </w:pBdr>
        <w:shd w:val="clear" w:color="auto" w:fill="auto"/>
        <w:spacing w:after="0"/>
        <w:ind w:left="20" w:firstLine="0"/>
        <w:rPr>
          <w:b/>
          <w:sz w:val="24"/>
          <w:szCs w:val="24"/>
        </w:rPr>
      </w:pPr>
      <w:r>
        <w:rPr>
          <w:rStyle w:val="2Exact"/>
          <w:b/>
          <w:sz w:val="24"/>
          <w:szCs w:val="24"/>
        </w:rPr>
        <w:t xml:space="preserve">ΤΟΥ </w:t>
      </w:r>
      <w:r w:rsidR="00191376" w:rsidRPr="00F139F8">
        <w:rPr>
          <w:rStyle w:val="2Exact"/>
          <w:b/>
          <w:sz w:val="24"/>
          <w:szCs w:val="24"/>
        </w:rPr>
        <w:t>ΚΕΝΤΡΟΥ</w:t>
      </w:r>
      <w:r>
        <w:rPr>
          <w:rStyle w:val="2Exact"/>
          <w:b/>
          <w:sz w:val="24"/>
          <w:szCs w:val="24"/>
        </w:rPr>
        <w:t xml:space="preserve"> ΚΟΙΝΩΝΙΚΗΣ ΠΡΟΝΟΙΑΣ Π.Κ.Μ.</w:t>
      </w:r>
      <w:r w:rsidR="00191376" w:rsidRPr="00F139F8">
        <w:rPr>
          <w:rStyle w:val="2Exact"/>
          <w:b/>
          <w:sz w:val="24"/>
          <w:szCs w:val="24"/>
        </w:rPr>
        <w:br/>
        <w:t xml:space="preserve">ΠΡΟΫΠΟΛΟΓΙΣΜΟΥ </w:t>
      </w:r>
      <w:r w:rsidR="00815CEB" w:rsidRPr="00815CEB">
        <w:rPr>
          <w:rStyle w:val="2Exact"/>
          <w:b/>
          <w:sz w:val="24"/>
          <w:szCs w:val="24"/>
        </w:rPr>
        <w:t>5.</w:t>
      </w:r>
      <w:r w:rsidR="00815CEB" w:rsidRPr="00B53194">
        <w:rPr>
          <w:rStyle w:val="2Exact"/>
          <w:b/>
          <w:sz w:val="24"/>
          <w:szCs w:val="24"/>
        </w:rPr>
        <w:t>778</w:t>
      </w:r>
      <w:r w:rsidR="00191376" w:rsidRPr="00F139F8">
        <w:rPr>
          <w:rStyle w:val="2Exact"/>
          <w:b/>
          <w:sz w:val="24"/>
          <w:szCs w:val="24"/>
        </w:rPr>
        <w:t xml:space="preserve">,00 € </w:t>
      </w:r>
      <w:r w:rsidR="002F607D">
        <w:rPr>
          <w:rStyle w:val="2Exact"/>
          <w:b/>
          <w:sz w:val="24"/>
          <w:szCs w:val="24"/>
        </w:rPr>
        <w:t>+</w:t>
      </w:r>
      <w:r w:rsidR="00191376" w:rsidRPr="00F139F8">
        <w:rPr>
          <w:rStyle w:val="2Exact"/>
          <w:b/>
          <w:sz w:val="24"/>
          <w:szCs w:val="24"/>
        </w:rPr>
        <w:t xml:space="preserve"> Φ.Π.Α.</w:t>
      </w:r>
      <w:r w:rsidR="002F607D">
        <w:rPr>
          <w:rStyle w:val="2Exact"/>
          <w:b/>
          <w:sz w:val="24"/>
          <w:szCs w:val="24"/>
        </w:rPr>
        <w:t>24%</w:t>
      </w:r>
    </w:p>
    <w:p w:rsidR="00191376" w:rsidRPr="00F139F8" w:rsidRDefault="00191376" w:rsidP="00F139F8">
      <w:pPr>
        <w:jc w:val="center"/>
        <w:rPr>
          <w:b/>
        </w:rPr>
      </w:pPr>
    </w:p>
    <w:p w:rsidR="00A76E47" w:rsidRDefault="00A76E47" w:rsidP="004558C6"/>
    <w:p w:rsidR="00A76E47" w:rsidRDefault="00A76E47" w:rsidP="00A76E47">
      <w:pPr>
        <w:pStyle w:val="23"/>
        <w:shd w:val="clear" w:color="auto" w:fill="auto"/>
        <w:spacing w:line="240" w:lineRule="exact"/>
        <w:jc w:val="center"/>
        <w:rPr>
          <w:sz w:val="24"/>
          <w:szCs w:val="24"/>
        </w:rPr>
      </w:pPr>
      <w:r w:rsidRPr="00D27575">
        <w:rPr>
          <w:sz w:val="24"/>
          <w:szCs w:val="24"/>
        </w:rPr>
        <w:t>ΑΝΤΙΚΕΙΜΕΝΟ ΤΟΥ ΔΙΑΓΩΝΙΣΜΟΥ - ΣΥΝΟΠΤΙΚΑ ΣΤΟΙΧΕΙΑ</w:t>
      </w:r>
    </w:p>
    <w:p w:rsidR="00A76E47" w:rsidRDefault="00A76E47" w:rsidP="00A76E47">
      <w:pPr>
        <w:pStyle w:val="23"/>
        <w:shd w:val="clear" w:color="auto" w:fill="auto"/>
        <w:spacing w:line="240" w:lineRule="exact"/>
        <w:jc w:val="center"/>
        <w:rPr>
          <w:sz w:val="24"/>
          <w:szCs w:val="24"/>
        </w:rPr>
      </w:pPr>
    </w:p>
    <w:tbl>
      <w:tblPr>
        <w:tblStyle w:val="a7"/>
        <w:tblW w:w="9180" w:type="dxa"/>
        <w:tblLook w:val="04A0"/>
      </w:tblPr>
      <w:tblGrid>
        <w:gridCol w:w="2881"/>
        <w:gridCol w:w="6299"/>
      </w:tblGrid>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rPr>
              <w:t>ΚΡΙΤΗΡΙΟ ΚΑΤΑΚΥΡΩΣΗΣ</w:t>
            </w:r>
          </w:p>
        </w:tc>
        <w:tc>
          <w:tcPr>
            <w:tcW w:w="6299" w:type="dxa"/>
            <w:vAlign w:val="center"/>
          </w:tcPr>
          <w:p w:rsidR="00A76E47" w:rsidRDefault="00A43583" w:rsidP="00A43583">
            <w:r>
              <w:t>Πλέον συμφέρουσα από οικονομική άποψη προσφορά, βάσει της τιμής</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rPr>
              <w:t>ΧΡΟΝΟΣ ΔΙΕΝΕΡΓΕΙΑΣ</w:t>
            </w:r>
          </w:p>
        </w:tc>
        <w:tc>
          <w:tcPr>
            <w:tcW w:w="6299" w:type="dxa"/>
            <w:vAlign w:val="center"/>
          </w:tcPr>
          <w:p w:rsidR="00A76E47" w:rsidRDefault="00A43583" w:rsidP="00AB3D0E">
            <w:r>
              <w:t>Ημερομηνία</w:t>
            </w:r>
            <w:r w:rsidRPr="00C60CB8">
              <w:t>: 2</w:t>
            </w:r>
            <w:r w:rsidR="00AB3D0E" w:rsidRPr="00C60CB8">
              <w:t>2</w:t>
            </w:r>
            <w:r w:rsidR="00C111C0" w:rsidRPr="00C60CB8">
              <w:t>-10</w:t>
            </w:r>
            <w:r w:rsidRPr="00C60CB8">
              <w:t>-201</w:t>
            </w:r>
            <w:r w:rsidR="00C111C0" w:rsidRPr="00C60CB8">
              <w:t>9</w:t>
            </w:r>
            <w:r w:rsidR="00AE7689" w:rsidRPr="00C60CB8">
              <w:t>,</w:t>
            </w:r>
            <w:r w:rsidR="00AE7689" w:rsidRPr="00C60CB8">
              <w:rPr>
                <w:lang w:val="en-US"/>
              </w:rPr>
              <w:t xml:space="preserve"> </w:t>
            </w:r>
            <w:r w:rsidR="00AE7689" w:rsidRPr="00C60CB8">
              <w:t>Ημέρα</w:t>
            </w:r>
            <w:r w:rsidR="00AE7689" w:rsidRPr="00C60CB8">
              <w:rPr>
                <w:lang w:val="en-US"/>
              </w:rPr>
              <w:t xml:space="preserve">: </w:t>
            </w:r>
            <w:r w:rsidR="00AB3D0E" w:rsidRPr="00C60CB8">
              <w:t>Τρίτη</w:t>
            </w:r>
            <w:r w:rsidR="00AE7689" w:rsidRPr="00C60CB8">
              <w:t>,</w:t>
            </w:r>
            <w:r w:rsidRPr="00C60CB8">
              <w:t xml:space="preserve"> Ώρα: 09:00</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rPr>
              <w:t>ΤΟΠΟΣ ΔΙΕΝΕΡΓΕΙΑΣ</w:t>
            </w:r>
          </w:p>
        </w:tc>
        <w:tc>
          <w:tcPr>
            <w:tcW w:w="6299" w:type="dxa"/>
            <w:vAlign w:val="center"/>
          </w:tcPr>
          <w:p w:rsidR="00A76E47" w:rsidRDefault="00A43583" w:rsidP="00A43583">
            <w:r>
              <w:t>Γραφείο Προμηθειών του Κέντρου, Παπαρρηγοπούλου 7 Θεσσαλονίκη 546 30</w:t>
            </w:r>
          </w:p>
        </w:tc>
      </w:tr>
      <w:tr w:rsidR="00A76E47" w:rsidTr="0060543F">
        <w:trPr>
          <w:trHeight w:val="582"/>
        </w:trPr>
        <w:tc>
          <w:tcPr>
            <w:tcW w:w="2881" w:type="dxa"/>
            <w:vAlign w:val="center"/>
          </w:tcPr>
          <w:p w:rsidR="00A76E47" w:rsidRPr="00A76E47" w:rsidRDefault="00A76E47" w:rsidP="00FC4496">
            <w:pPr>
              <w:pStyle w:val="21"/>
              <w:shd w:val="clear" w:color="auto" w:fill="auto"/>
              <w:spacing w:after="60" w:line="240" w:lineRule="exact"/>
              <w:ind w:firstLine="0"/>
              <w:jc w:val="left"/>
              <w:rPr>
                <w:sz w:val="24"/>
                <w:szCs w:val="24"/>
              </w:rPr>
            </w:pPr>
            <w:r w:rsidRPr="00A76E47">
              <w:rPr>
                <w:sz w:val="24"/>
                <w:szCs w:val="24"/>
              </w:rPr>
              <w:t>ΑΝΤΙΚΕΙΜΕΝΟ</w:t>
            </w:r>
          </w:p>
          <w:p w:rsidR="00A76E47" w:rsidRPr="00A76E47" w:rsidRDefault="00A76E47" w:rsidP="00FC4496">
            <w:pPr>
              <w:rPr>
                <w:sz w:val="24"/>
                <w:szCs w:val="24"/>
              </w:rPr>
            </w:pPr>
            <w:r w:rsidRPr="00A76E47">
              <w:rPr>
                <w:sz w:val="24"/>
                <w:szCs w:val="24"/>
              </w:rPr>
              <w:t>ΔΙΑΓΩΝΙΣΜΟΥ</w:t>
            </w:r>
          </w:p>
        </w:tc>
        <w:tc>
          <w:tcPr>
            <w:tcW w:w="6299" w:type="dxa"/>
            <w:vAlign w:val="center"/>
          </w:tcPr>
          <w:p w:rsidR="00A76E47" w:rsidRDefault="00A43583" w:rsidP="00A43583">
            <w:r>
              <w:t>Διαχείριση επικίνδυνων ιατρικών αποβλήτων αμιγώς μολυσματικών</w:t>
            </w:r>
          </w:p>
        </w:tc>
      </w:tr>
      <w:tr w:rsidR="00A76E47" w:rsidTr="0060543F">
        <w:trPr>
          <w:trHeight w:val="582"/>
        </w:trPr>
        <w:tc>
          <w:tcPr>
            <w:tcW w:w="2881" w:type="dxa"/>
            <w:vAlign w:val="center"/>
          </w:tcPr>
          <w:p w:rsidR="00A76E47" w:rsidRPr="00A76E47" w:rsidRDefault="00A76E47" w:rsidP="00FC4496">
            <w:pPr>
              <w:pStyle w:val="21"/>
              <w:shd w:val="clear" w:color="auto" w:fill="auto"/>
              <w:spacing w:after="60" w:line="240" w:lineRule="exact"/>
              <w:ind w:firstLine="0"/>
              <w:jc w:val="left"/>
              <w:rPr>
                <w:sz w:val="24"/>
                <w:szCs w:val="24"/>
              </w:rPr>
            </w:pPr>
            <w:r w:rsidRPr="00A76E47">
              <w:rPr>
                <w:sz w:val="24"/>
                <w:szCs w:val="24"/>
              </w:rPr>
              <w:t>ΠΡΟΫΠΟΛΟΓΙΣΘΕΙΣΑ</w:t>
            </w:r>
          </w:p>
          <w:p w:rsidR="00A76E47" w:rsidRPr="00A76E47" w:rsidRDefault="00A76E47" w:rsidP="00FC4496">
            <w:pPr>
              <w:rPr>
                <w:sz w:val="24"/>
                <w:szCs w:val="24"/>
              </w:rPr>
            </w:pPr>
            <w:r w:rsidRPr="00A76E47">
              <w:rPr>
                <w:sz w:val="24"/>
                <w:szCs w:val="24"/>
              </w:rPr>
              <w:t>ΔΑΠΑΝΗ</w:t>
            </w:r>
          </w:p>
        </w:tc>
        <w:tc>
          <w:tcPr>
            <w:tcW w:w="6299" w:type="dxa"/>
            <w:vAlign w:val="center"/>
          </w:tcPr>
          <w:p w:rsidR="00A76E47" w:rsidRDefault="00B53194" w:rsidP="00B53194">
            <w:r w:rsidRPr="00B53194">
              <w:t>5.778</w:t>
            </w:r>
            <w:r w:rsidR="00A43583">
              <w:t>,00€ + ΦΠΑ</w:t>
            </w:r>
            <w:r w:rsidR="00CA3C6D">
              <w:t xml:space="preserve"> </w:t>
            </w:r>
            <w:r>
              <w:t>ή 7.</w:t>
            </w:r>
            <w:r>
              <w:rPr>
                <w:lang w:val="en-US"/>
              </w:rPr>
              <w:t>164</w:t>
            </w:r>
            <w:r w:rsidR="002D3769">
              <w:t>,72</w:t>
            </w:r>
            <w:r w:rsidR="00CA3C6D">
              <w:t>€ συμπεριλαμβανομένου ΦΠΑ</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lang w:val="en-US" w:eastAsia="en-US" w:bidi="en-US"/>
              </w:rPr>
              <w:t>CPV</w:t>
            </w:r>
          </w:p>
        </w:tc>
        <w:tc>
          <w:tcPr>
            <w:tcW w:w="6299" w:type="dxa"/>
            <w:vAlign w:val="center"/>
          </w:tcPr>
          <w:p w:rsidR="00A76E47" w:rsidRDefault="00A43583" w:rsidP="00A43583">
            <w:r>
              <w:t>90524100-7</w:t>
            </w:r>
          </w:p>
        </w:tc>
      </w:tr>
      <w:tr w:rsidR="00A76E47" w:rsidTr="0060543F">
        <w:trPr>
          <w:trHeight w:val="582"/>
        </w:trPr>
        <w:tc>
          <w:tcPr>
            <w:tcW w:w="2881" w:type="dxa"/>
            <w:vAlign w:val="center"/>
          </w:tcPr>
          <w:p w:rsidR="00A76E47" w:rsidRPr="00A76E47" w:rsidRDefault="00A76E47" w:rsidP="00FC4496">
            <w:pPr>
              <w:rPr>
                <w:sz w:val="24"/>
                <w:szCs w:val="24"/>
              </w:rPr>
            </w:pPr>
            <w:r w:rsidRPr="00A76E47">
              <w:rPr>
                <w:sz w:val="24"/>
                <w:szCs w:val="24"/>
                <w:lang w:val="en-US" w:eastAsia="en-US" w:bidi="en-US"/>
              </w:rPr>
              <w:t>KAE</w:t>
            </w:r>
          </w:p>
        </w:tc>
        <w:tc>
          <w:tcPr>
            <w:tcW w:w="6299" w:type="dxa"/>
            <w:vAlign w:val="center"/>
          </w:tcPr>
          <w:p w:rsidR="00A76E47" w:rsidRDefault="00A43583" w:rsidP="00A43583">
            <w:r>
              <w:t>0439</w:t>
            </w:r>
          </w:p>
        </w:tc>
      </w:tr>
    </w:tbl>
    <w:p w:rsidR="007C69B2" w:rsidRPr="00D72476" w:rsidRDefault="007C69B2" w:rsidP="00343A4F">
      <w:pPr>
        <w:pStyle w:val="21"/>
        <w:shd w:val="clear" w:color="auto" w:fill="auto"/>
        <w:spacing w:before="490" w:after="244" w:line="278" w:lineRule="exact"/>
        <w:ind w:right="-61" w:firstLine="0"/>
        <w:jc w:val="left"/>
        <w:rPr>
          <w:sz w:val="24"/>
          <w:szCs w:val="24"/>
        </w:rPr>
      </w:pPr>
      <w:r w:rsidRPr="00D72476">
        <w:rPr>
          <w:sz w:val="24"/>
          <w:szCs w:val="24"/>
        </w:rPr>
        <w:t xml:space="preserve">Το Κέντρο Κοινωνικής Πρόνοιας Περιφέρειας Κεντρικής Μακεδονίας έχοντας </w:t>
      </w:r>
      <w:bookmarkStart w:id="0" w:name="_GoBack"/>
      <w:bookmarkEnd w:id="0"/>
      <w:r w:rsidRPr="00D72476">
        <w:rPr>
          <w:sz w:val="24"/>
          <w:szCs w:val="24"/>
        </w:rPr>
        <w:t>υπόψη:</w:t>
      </w:r>
    </w:p>
    <w:p w:rsidR="007C69B2" w:rsidRPr="00D72476" w:rsidRDefault="007C69B2" w:rsidP="00343A4F">
      <w:pPr>
        <w:pStyle w:val="10"/>
        <w:keepNext/>
        <w:keepLines/>
        <w:numPr>
          <w:ilvl w:val="0"/>
          <w:numId w:val="2"/>
        </w:numPr>
        <w:shd w:val="clear" w:color="auto" w:fill="auto"/>
        <w:tabs>
          <w:tab w:val="left" w:pos="284"/>
        </w:tabs>
        <w:spacing w:before="0"/>
        <w:ind w:left="720" w:right="-61" w:hanging="720"/>
        <w:rPr>
          <w:sz w:val="24"/>
          <w:szCs w:val="24"/>
        </w:rPr>
      </w:pPr>
      <w:bookmarkStart w:id="1" w:name="bookmark0"/>
      <w:r w:rsidRPr="00D72476">
        <w:rPr>
          <w:sz w:val="24"/>
          <w:szCs w:val="24"/>
        </w:rPr>
        <w:t>Τις διατάξεις όπως αυτές ισχύουν:</w:t>
      </w:r>
      <w:bookmarkEnd w:id="1"/>
    </w:p>
    <w:p w:rsidR="00D72476" w:rsidRPr="00D72476" w:rsidRDefault="007C69B2" w:rsidP="00343A4F">
      <w:pPr>
        <w:pStyle w:val="21"/>
        <w:numPr>
          <w:ilvl w:val="1"/>
          <w:numId w:val="2"/>
        </w:numPr>
        <w:shd w:val="clear" w:color="auto" w:fill="auto"/>
        <w:tabs>
          <w:tab w:val="left" w:pos="654"/>
        </w:tabs>
        <w:spacing w:after="0"/>
        <w:ind w:left="180" w:right="-61" w:firstLine="0"/>
        <w:jc w:val="left"/>
        <w:rPr>
          <w:sz w:val="24"/>
          <w:szCs w:val="24"/>
        </w:rPr>
      </w:pPr>
      <w:r w:rsidRPr="00D72476">
        <w:rPr>
          <w:sz w:val="24"/>
          <w:szCs w:val="24"/>
        </w:rPr>
        <w:t>Του Ν. 4412/2016 «Δημόσιες Συμβάσεις Έργων, Προμηθειών και Υπηρεσιών»  καθώς και τις λοιπές διατάξεις της κείμενης νομοθεσίας.</w:t>
      </w:r>
    </w:p>
    <w:p w:rsidR="00D72476" w:rsidRPr="00D72476" w:rsidRDefault="00D72476" w:rsidP="00343A4F">
      <w:pPr>
        <w:pStyle w:val="21"/>
        <w:numPr>
          <w:ilvl w:val="0"/>
          <w:numId w:val="2"/>
        </w:numPr>
        <w:shd w:val="clear" w:color="auto" w:fill="auto"/>
        <w:tabs>
          <w:tab w:val="left" w:pos="284"/>
        </w:tabs>
        <w:spacing w:after="0"/>
        <w:ind w:right="-61" w:firstLine="0"/>
        <w:jc w:val="left"/>
        <w:rPr>
          <w:b/>
          <w:sz w:val="24"/>
          <w:szCs w:val="24"/>
        </w:rPr>
      </w:pPr>
      <w:r w:rsidRPr="00D72476">
        <w:rPr>
          <w:b/>
          <w:sz w:val="24"/>
          <w:szCs w:val="24"/>
        </w:rPr>
        <w:lastRenderedPageBreak/>
        <w:t>Τις αποφάσεις:</w:t>
      </w:r>
    </w:p>
    <w:p w:rsidR="00AC0AFA" w:rsidRPr="00DC0AAF" w:rsidRDefault="00AC0AFA" w:rsidP="0037064F">
      <w:pPr>
        <w:pStyle w:val="21"/>
        <w:numPr>
          <w:ilvl w:val="1"/>
          <w:numId w:val="2"/>
        </w:numPr>
        <w:shd w:val="clear" w:color="auto" w:fill="auto"/>
        <w:tabs>
          <w:tab w:val="left" w:pos="659"/>
        </w:tabs>
        <w:spacing w:after="77" w:line="240" w:lineRule="exact"/>
        <w:ind w:left="709" w:right="-61" w:hanging="709"/>
        <w:jc w:val="both"/>
        <w:rPr>
          <w:sz w:val="24"/>
          <w:szCs w:val="24"/>
        </w:rPr>
      </w:pPr>
      <w:r w:rsidRPr="00DC0AAF">
        <w:rPr>
          <w:sz w:val="24"/>
          <w:szCs w:val="24"/>
        </w:rPr>
        <w:t>Το υπ. αρ. 2510/ 30-07-201</w:t>
      </w:r>
      <w:r w:rsidR="004446D1" w:rsidRPr="00DC0AAF">
        <w:rPr>
          <w:sz w:val="24"/>
          <w:szCs w:val="24"/>
        </w:rPr>
        <w:t>9</w:t>
      </w:r>
      <w:r w:rsidRPr="00DC0AAF">
        <w:rPr>
          <w:sz w:val="24"/>
          <w:szCs w:val="24"/>
        </w:rPr>
        <w:t xml:space="preserve"> έγγραφο </w:t>
      </w:r>
      <w:r w:rsidR="004446D1" w:rsidRPr="00DC0AAF">
        <w:rPr>
          <w:sz w:val="24"/>
          <w:szCs w:val="24"/>
        </w:rPr>
        <w:t>των τεχνικών</w:t>
      </w:r>
      <w:r w:rsidRPr="00DC0AAF">
        <w:rPr>
          <w:sz w:val="24"/>
          <w:szCs w:val="24"/>
        </w:rPr>
        <w:t xml:space="preserve"> </w:t>
      </w:r>
      <w:r w:rsidR="004446D1" w:rsidRPr="00DC0AAF">
        <w:rPr>
          <w:sz w:val="24"/>
          <w:szCs w:val="24"/>
        </w:rPr>
        <w:t>προδιαγραφών</w:t>
      </w:r>
      <w:r w:rsidRPr="00DC0AAF">
        <w:rPr>
          <w:sz w:val="24"/>
          <w:szCs w:val="24"/>
        </w:rPr>
        <w:t xml:space="preserve"> </w:t>
      </w:r>
      <w:r w:rsidR="004446D1" w:rsidRPr="00DC0AAF">
        <w:rPr>
          <w:sz w:val="24"/>
          <w:szCs w:val="24"/>
        </w:rPr>
        <w:t xml:space="preserve">διαγωνισμού </w:t>
      </w:r>
      <w:r w:rsidRPr="00DC0AAF">
        <w:rPr>
          <w:sz w:val="24"/>
          <w:szCs w:val="24"/>
        </w:rPr>
        <w:t xml:space="preserve">για την </w:t>
      </w:r>
      <w:r w:rsidR="004446D1" w:rsidRPr="00DC0AAF">
        <w:rPr>
          <w:sz w:val="24"/>
          <w:szCs w:val="24"/>
        </w:rPr>
        <w:t>διαχείριση</w:t>
      </w:r>
      <w:r w:rsidRPr="00DC0AAF">
        <w:rPr>
          <w:sz w:val="24"/>
          <w:szCs w:val="24"/>
        </w:rPr>
        <w:t xml:space="preserve"> </w:t>
      </w:r>
      <w:r w:rsidR="004446D1" w:rsidRPr="00DC0AAF">
        <w:rPr>
          <w:sz w:val="24"/>
          <w:szCs w:val="24"/>
        </w:rPr>
        <w:t>επικινδύνων</w:t>
      </w:r>
      <w:r w:rsidRPr="00DC0AAF">
        <w:rPr>
          <w:sz w:val="24"/>
          <w:szCs w:val="24"/>
        </w:rPr>
        <w:t xml:space="preserve"> </w:t>
      </w:r>
      <w:r w:rsidR="004446D1" w:rsidRPr="00DC0AAF">
        <w:rPr>
          <w:sz w:val="24"/>
          <w:szCs w:val="24"/>
        </w:rPr>
        <w:t>ιατρικών</w:t>
      </w:r>
      <w:r w:rsidRPr="00DC0AAF">
        <w:rPr>
          <w:sz w:val="24"/>
          <w:szCs w:val="24"/>
        </w:rPr>
        <w:t xml:space="preserve"> </w:t>
      </w:r>
      <w:r w:rsidR="004446D1" w:rsidRPr="00DC0AAF">
        <w:rPr>
          <w:sz w:val="24"/>
          <w:szCs w:val="24"/>
        </w:rPr>
        <w:t>αποβλήτων</w:t>
      </w:r>
      <w:r w:rsidRPr="00DC0AAF">
        <w:rPr>
          <w:sz w:val="24"/>
          <w:szCs w:val="24"/>
        </w:rPr>
        <w:t xml:space="preserve"> </w:t>
      </w:r>
      <w:r w:rsidR="004446D1" w:rsidRPr="00DC0AAF">
        <w:rPr>
          <w:sz w:val="24"/>
          <w:szCs w:val="24"/>
        </w:rPr>
        <w:t>αμιγώς</w:t>
      </w:r>
      <w:r w:rsidRPr="00DC0AAF">
        <w:rPr>
          <w:sz w:val="24"/>
          <w:szCs w:val="24"/>
        </w:rPr>
        <w:t xml:space="preserve"> </w:t>
      </w:r>
      <w:r w:rsidR="004446D1" w:rsidRPr="00DC0AAF">
        <w:rPr>
          <w:sz w:val="24"/>
          <w:szCs w:val="24"/>
        </w:rPr>
        <w:t>μολυσματικών</w:t>
      </w:r>
      <w:r w:rsidRPr="00DC0AAF">
        <w:rPr>
          <w:sz w:val="24"/>
          <w:szCs w:val="24"/>
        </w:rPr>
        <w:t xml:space="preserve"> του Κ.Κ.Π.Π.Κ.Μ. του </w:t>
      </w:r>
      <w:r w:rsidR="004446D1" w:rsidRPr="00DC0AAF">
        <w:rPr>
          <w:sz w:val="24"/>
          <w:szCs w:val="24"/>
        </w:rPr>
        <w:t>Προϊσταμένου</w:t>
      </w:r>
      <w:r w:rsidRPr="00DC0AAF">
        <w:rPr>
          <w:sz w:val="24"/>
          <w:szCs w:val="24"/>
        </w:rPr>
        <w:t xml:space="preserve"> </w:t>
      </w:r>
      <w:r w:rsidR="004446D1" w:rsidRPr="00DC0AAF">
        <w:rPr>
          <w:sz w:val="24"/>
          <w:szCs w:val="24"/>
        </w:rPr>
        <w:t>Τεχνικής</w:t>
      </w:r>
      <w:r w:rsidRPr="00DC0AAF">
        <w:rPr>
          <w:sz w:val="24"/>
          <w:szCs w:val="24"/>
        </w:rPr>
        <w:t xml:space="preserve"> </w:t>
      </w:r>
      <w:r w:rsidR="00DC0AAF">
        <w:rPr>
          <w:sz w:val="24"/>
          <w:szCs w:val="24"/>
        </w:rPr>
        <w:t>Υπηρεσίας</w:t>
      </w:r>
      <w:r w:rsidR="00DC0AAF" w:rsidRPr="00DC0AAF">
        <w:rPr>
          <w:sz w:val="24"/>
          <w:szCs w:val="24"/>
        </w:rPr>
        <w:t>.</w:t>
      </w:r>
    </w:p>
    <w:p w:rsidR="00CC2AD9" w:rsidRDefault="006F5928" w:rsidP="0037064F">
      <w:pPr>
        <w:pStyle w:val="21"/>
        <w:numPr>
          <w:ilvl w:val="1"/>
          <w:numId w:val="2"/>
        </w:numPr>
        <w:shd w:val="clear" w:color="auto" w:fill="auto"/>
        <w:tabs>
          <w:tab w:val="left" w:pos="659"/>
        </w:tabs>
        <w:spacing w:after="77" w:line="240" w:lineRule="exact"/>
        <w:ind w:left="709" w:right="-61" w:hanging="709"/>
        <w:jc w:val="both"/>
        <w:rPr>
          <w:sz w:val="24"/>
          <w:szCs w:val="24"/>
        </w:rPr>
      </w:pPr>
      <w:r w:rsidRPr="00DC0AAF">
        <w:rPr>
          <w:sz w:val="24"/>
          <w:szCs w:val="24"/>
        </w:rPr>
        <w:t xml:space="preserve"> </w:t>
      </w:r>
      <w:r w:rsidR="00D72476" w:rsidRPr="00DC0AAF">
        <w:rPr>
          <w:sz w:val="24"/>
          <w:szCs w:val="24"/>
        </w:rPr>
        <w:t xml:space="preserve">Την </w:t>
      </w:r>
      <w:r w:rsidR="00D73395" w:rsidRPr="00DC0AAF">
        <w:rPr>
          <w:sz w:val="24"/>
          <w:szCs w:val="24"/>
        </w:rPr>
        <w:t xml:space="preserve"> </w:t>
      </w:r>
      <w:r w:rsidR="00CC5E10" w:rsidRPr="00DC0AAF">
        <w:rPr>
          <w:sz w:val="24"/>
          <w:szCs w:val="24"/>
        </w:rPr>
        <w:t>2</w:t>
      </w:r>
      <w:r w:rsidR="00CC5E10" w:rsidRPr="00EE1F91">
        <w:rPr>
          <w:sz w:val="24"/>
          <w:szCs w:val="24"/>
        </w:rPr>
        <w:t>9</w:t>
      </w:r>
      <w:r w:rsidR="00D72476" w:rsidRPr="00DC0AAF">
        <w:rPr>
          <w:sz w:val="24"/>
          <w:szCs w:val="24"/>
          <w:vertAlign w:val="superscript"/>
        </w:rPr>
        <w:t>η</w:t>
      </w:r>
      <w:r w:rsidR="00D73395" w:rsidRPr="00DC0AAF">
        <w:rPr>
          <w:sz w:val="24"/>
          <w:szCs w:val="24"/>
        </w:rPr>
        <w:t xml:space="preserve">/ </w:t>
      </w:r>
      <w:r w:rsidR="00376AA4" w:rsidRPr="00DC0AAF">
        <w:rPr>
          <w:sz w:val="24"/>
          <w:szCs w:val="24"/>
        </w:rPr>
        <w:t>0</w:t>
      </w:r>
      <w:r w:rsidR="00CC5E10" w:rsidRPr="00DC0AAF">
        <w:rPr>
          <w:sz w:val="24"/>
          <w:szCs w:val="24"/>
        </w:rPr>
        <w:t>3</w:t>
      </w:r>
      <w:r w:rsidR="00D73395" w:rsidRPr="00DC0AAF">
        <w:rPr>
          <w:sz w:val="24"/>
          <w:szCs w:val="24"/>
        </w:rPr>
        <w:t>-</w:t>
      </w:r>
      <w:r w:rsidR="00CC5E10" w:rsidRPr="00DC0AAF">
        <w:rPr>
          <w:sz w:val="24"/>
          <w:szCs w:val="24"/>
        </w:rPr>
        <w:t>1</w:t>
      </w:r>
      <w:r w:rsidR="00376AA4" w:rsidRPr="00DC0AAF">
        <w:rPr>
          <w:sz w:val="24"/>
          <w:szCs w:val="24"/>
        </w:rPr>
        <w:t>0</w:t>
      </w:r>
      <w:r w:rsidR="00D73395" w:rsidRPr="00DC0AAF">
        <w:rPr>
          <w:sz w:val="24"/>
          <w:szCs w:val="24"/>
        </w:rPr>
        <w:t>-2019, Θέμα 9</w:t>
      </w:r>
      <w:r w:rsidR="00D72476" w:rsidRPr="00DC0AAF">
        <w:rPr>
          <w:sz w:val="24"/>
          <w:szCs w:val="24"/>
        </w:rPr>
        <w:t xml:space="preserve">°, απόφαση του Δ.Σ. (ΑΔΑ: </w:t>
      </w:r>
      <w:r w:rsidR="00CC5E10" w:rsidRPr="00DC0AAF">
        <w:rPr>
          <w:sz w:val="24"/>
          <w:szCs w:val="24"/>
        </w:rPr>
        <w:t>ΩΑΘΩΟΞΧΣ-ΩΙΡ</w:t>
      </w:r>
      <w:r w:rsidR="00D72476" w:rsidRPr="00DC0AAF">
        <w:rPr>
          <w:sz w:val="24"/>
          <w:szCs w:val="24"/>
        </w:rPr>
        <w:t>)</w:t>
      </w:r>
      <w:r w:rsidR="00C111C0" w:rsidRPr="00DC0AAF">
        <w:rPr>
          <w:sz w:val="24"/>
          <w:szCs w:val="24"/>
        </w:rPr>
        <w:t xml:space="preserve"> για την </w:t>
      </w:r>
      <w:r w:rsidR="00071812" w:rsidRPr="00DC0AAF">
        <w:rPr>
          <w:sz w:val="24"/>
          <w:szCs w:val="24"/>
        </w:rPr>
        <w:t>διεξαγωγή</w:t>
      </w:r>
      <w:r w:rsidR="00C111C0" w:rsidRPr="00DC0AAF">
        <w:rPr>
          <w:sz w:val="24"/>
          <w:szCs w:val="24"/>
        </w:rPr>
        <w:t xml:space="preserve"> </w:t>
      </w:r>
      <w:r w:rsidR="00071812" w:rsidRPr="00DC0AAF">
        <w:rPr>
          <w:sz w:val="24"/>
          <w:szCs w:val="24"/>
        </w:rPr>
        <w:t>πρόχειρου</w:t>
      </w:r>
      <w:r w:rsidR="00C111C0" w:rsidRPr="00DC0AAF">
        <w:rPr>
          <w:sz w:val="24"/>
          <w:szCs w:val="24"/>
        </w:rPr>
        <w:t xml:space="preserve"> </w:t>
      </w:r>
      <w:r w:rsidR="00071812" w:rsidRPr="00DC0AAF">
        <w:rPr>
          <w:sz w:val="24"/>
          <w:szCs w:val="24"/>
        </w:rPr>
        <w:t>διαγωνισμού για την ανάθεση υπηρεσιών διαχείρισης επικίνδυνων ιατρικών αποβλήτων αμιγώς μολυσματικών (ΕΑΑΜ) του Κ.Κ.Π.Π.Κ.Κ.</w:t>
      </w:r>
    </w:p>
    <w:p w:rsidR="000125B5" w:rsidRDefault="00D72476" w:rsidP="000125B5">
      <w:pPr>
        <w:pStyle w:val="21"/>
        <w:numPr>
          <w:ilvl w:val="1"/>
          <w:numId w:val="2"/>
        </w:numPr>
        <w:shd w:val="clear" w:color="auto" w:fill="auto"/>
        <w:tabs>
          <w:tab w:val="left" w:pos="659"/>
        </w:tabs>
        <w:spacing w:after="77" w:line="240" w:lineRule="exact"/>
        <w:ind w:left="709" w:right="-61" w:hanging="709"/>
        <w:jc w:val="both"/>
        <w:rPr>
          <w:sz w:val="24"/>
          <w:szCs w:val="24"/>
        </w:rPr>
      </w:pPr>
      <w:r w:rsidRPr="00CC2AD9">
        <w:rPr>
          <w:sz w:val="24"/>
          <w:szCs w:val="24"/>
        </w:rPr>
        <w:t>Την Απόφαση Ανάληψης Υποχρέωσης 8 (2</w:t>
      </w:r>
      <w:r w:rsidR="004129A9">
        <w:rPr>
          <w:sz w:val="24"/>
          <w:szCs w:val="24"/>
        </w:rPr>
        <w:t>91/ 22-</w:t>
      </w:r>
      <w:r w:rsidR="00376AA4">
        <w:rPr>
          <w:sz w:val="24"/>
          <w:szCs w:val="24"/>
        </w:rPr>
        <w:t>0</w:t>
      </w:r>
      <w:r w:rsidR="004129A9">
        <w:rPr>
          <w:sz w:val="24"/>
          <w:szCs w:val="24"/>
        </w:rPr>
        <w:t>1-2019</w:t>
      </w:r>
      <w:r w:rsidR="00DF4346" w:rsidRPr="00CC2AD9">
        <w:rPr>
          <w:sz w:val="24"/>
          <w:szCs w:val="24"/>
        </w:rPr>
        <w:t>) για τον ΚΑΕ 0439</w:t>
      </w:r>
      <w:r w:rsidRPr="00CC2AD9">
        <w:rPr>
          <w:sz w:val="24"/>
          <w:szCs w:val="24"/>
        </w:rPr>
        <w:t xml:space="preserve"> </w:t>
      </w:r>
      <w:r w:rsidR="00DF4346" w:rsidRPr="00CC2AD9">
        <w:rPr>
          <w:sz w:val="24"/>
          <w:szCs w:val="24"/>
        </w:rPr>
        <w:t>(</w:t>
      </w:r>
      <w:r w:rsidRPr="00CC2AD9">
        <w:rPr>
          <w:sz w:val="24"/>
          <w:szCs w:val="24"/>
        </w:rPr>
        <w:t>ΑΔΑ</w:t>
      </w:r>
      <w:r w:rsidR="004129A9" w:rsidRPr="004129A9">
        <w:rPr>
          <w:sz w:val="24"/>
          <w:szCs w:val="24"/>
        </w:rPr>
        <w:t xml:space="preserve">: </w:t>
      </w:r>
      <w:r w:rsidR="004129A9">
        <w:rPr>
          <w:sz w:val="24"/>
          <w:szCs w:val="24"/>
        </w:rPr>
        <w:t>ΨΠΩΩΟΞΧΣ-44Σ</w:t>
      </w:r>
      <w:r w:rsidR="00DF4346" w:rsidRPr="00CC2AD9">
        <w:rPr>
          <w:sz w:val="24"/>
          <w:szCs w:val="24"/>
        </w:rPr>
        <w:t>)</w:t>
      </w:r>
      <w:r w:rsidR="006A6FC7" w:rsidRPr="00CC2AD9">
        <w:rPr>
          <w:sz w:val="24"/>
          <w:szCs w:val="24"/>
        </w:rPr>
        <w:t>.</w:t>
      </w:r>
    </w:p>
    <w:p w:rsidR="000125B5" w:rsidRPr="00B972CF" w:rsidRDefault="000125B5" w:rsidP="000125B5">
      <w:pPr>
        <w:pStyle w:val="21"/>
        <w:numPr>
          <w:ilvl w:val="1"/>
          <w:numId w:val="2"/>
        </w:numPr>
        <w:shd w:val="clear" w:color="auto" w:fill="auto"/>
        <w:tabs>
          <w:tab w:val="left" w:pos="659"/>
        </w:tabs>
        <w:spacing w:after="77" w:line="240" w:lineRule="exact"/>
        <w:ind w:left="709" w:right="-61" w:hanging="709"/>
        <w:jc w:val="both"/>
        <w:rPr>
          <w:sz w:val="24"/>
          <w:szCs w:val="24"/>
        </w:rPr>
      </w:pPr>
      <w:r w:rsidRPr="00B972CF">
        <w:rPr>
          <w:sz w:val="24"/>
          <w:szCs w:val="24"/>
        </w:rPr>
        <w:t>Το πρωτογενές αίτηµα που καταχώρησε το Κ.Κ.Π.Π.Κ.Μ. στο Κεντρικό Ηλεκτρονικό Μητρώο ∆ηµοσίων Συµβάσεων, για την ανάθεση της υπηρεσίας, το οποίο έλαβε Αριθµό ∆ιαδικτυακής Ανάρτησης Μητρώου (Α∆ΑΜ)   19REQ005654914</w:t>
      </w:r>
      <w:r w:rsidRPr="00B972CF">
        <w:rPr>
          <w:color w:val="FF0000"/>
          <w:sz w:val="24"/>
          <w:szCs w:val="24"/>
        </w:rPr>
        <w:t xml:space="preserve"> </w:t>
      </w:r>
      <w:r w:rsidRPr="00B972CF">
        <w:rPr>
          <w:sz w:val="24"/>
          <w:szCs w:val="24"/>
        </w:rPr>
        <w:t>2019-10-04</w:t>
      </w:r>
      <w:r w:rsidRPr="00B972CF">
        <w:rPr>
          <w:color w:val="FF0000"/>
          <w:sz w:val="24"/>
          <w:szCs w:val="24"/>
        </w:rPr>
        <w:t>.</w:t>
      </w:r>
    </w:p>
    <w:p w:rsidR="009F732C" w:rsidRPr="00B972CF" w:rsidRDefault="009F732C" w:rsidP="000125B5">
      <w:pPr>
        <w:pStyle w:val="21"/>
        <w:shd w:val="clear" w:color="auto" w:fill="auto"/>
        <w:tabs>
          <w:tab w:val="left" w:pos="659"/>
        </w:tabs>
        <w:spacing w:after="77" w:line="240" w:lineRule="exact"/>
        <w:ind w:right="-61" w:firstLine="0"/>
        <w:jc w:val="both"/>
        <w:rPr>
          <w:sz w:val="24"/>
          <w:szCs w:val="24"/>
        </w:rPr>
      </w:pPr>
    </w:p>
    <w:p w:rsidR="006A6FC7" w:rsidRPr="006A6FC7" w:rsidRDefault="006A6FC7" w:rsidP="00343A4F">
      <w:pPr>
        <w:pStyle w:val="21"/>
        <w:shd w:val="clear" w:color="auto" w:fill="auto"/>
        <w:spacing w:after="206" w:line="240" w:lineRule="exact"/>
        <w:ind w:left="320" w:right="-61" w:firstLine="0"/>
        <w:rPr>
          <w:sz w:val="24"/>
          <w:szCs w:val="24"/>
        </w:rPr>
      </w:pPr>
      <w:r w:rsidRPr="006A6FC7">
        <w:rPr>
          <w:sz w:val="24"/>
          <w:szCs w:val="24"/>
        </w:rPr>
        <w:t>ΠΡΟΚΗΡΥΣΣΕΙ</w:t>
      </w:r>
    </w:p>
    <w:p w:rsidR="006A6FC7" w:rsidRPr="007B1AD1" w:rsidRDefault="006A6FC7" w:rsidP="00343A4F">
      <w:pPr>
        <w:pStyle w:val="21"/>
        <w:shd w:val="clear" w:color="auto" w:fill="auto"/>
        <w:spacing w:after="0"/>
        <w:ind w:left="220" w:right="-61" w:firstLine="0"/>
        <w:jc w:val="both"/>
        <w:rPr>
          <w:sz w:val="24"/>
          <w:szCs w:val="24"/>
        </w:rPr>
      </w:pPr>
      <w:r w:rsidRPr="007B1AD1">
        <w:rPr>
          <w:sz w:val="24"/>
          <w:szCs w:val="24"/>
        </w:rPr>
        <w:t xml:space="preserve">Συνοπτικό διαγωνισμό, με γραπτές σφραγισμένες προσφορές για τη διαχείριση των επικίνδυνων ιατρικών αποβλήτων αμιγώς μολυσματικών, με προϋπολογισμό </w:t>
      </w:r>
      <w:r w:rsidR="008C5639" w:rsidRPr="007B1AD1">
        <w:rPr>
          <w:sz w:val="24"/>
          <w:szCs w:val="24"/>
        </w:rPr>
        <w:t>5.778</w:t>
      </w:r>
      <w:r w:rsidRPr="007B1AD1">
        <w:rPr>
          <w:sz w:val="24"/>
          <w:szCs w:val="24"/>
        </w:rPr>
        <w:t>,00 € + ΦΠΑ</w:t>
      </w:r>
      <w:r w:rsidR="00232CFC" w:rsidRPr="007B1AD1">
        <w:rPr>
          <w:sz w:val="24"/>
          <w:szCs w:val="24"/>
        </w:rPr>
        <w:t xml:space="preserve"> ή </w:t>
      </w:r>
      <w:r w:rsidR="006C3327" w:rsidRPr="007B1AD1">
        <w:rPr>
          <w:sz w:val="24"/>
          <w:szCs w:val="24"/>
        </w:rPr>
        <w:t>7.</w:t>
      </w:r>
      <w:r w:rsidR="008C5639" w:rsidRPr="007B1AD1">
        <w:rPr>
          <w:sz w:val="24"/>
          <w:szCs w:val="24"/>
        </w:rPr>
        <w:t>164</w:t>
      </w:r>
      <w:r w:rsidR="006C3327" w:rsidRPr="007B1AD1">
        <w:rPr>
          <w:sz w:val="24"/>
          <w:szCs w:val="24"/>
        </w:rPr>
        <w:t>,72</w:t>
      </w:r>
      <w:r w:rsidR="00232CFC" w:rsidRPr="007B1AD1">
        <w:rPr>
          <w:sz w:val="24"/>
          <w:szCs w:val="24"/>
        </w:rPr>
        <w:t>€ συμπεριλαμβανομένου ΦΠΑ</w:t>
      </w:r>
      <w:r w:rsidR="00B52B12" w:rsidRPr="007B1AD1">
        <w:rPr>
          <w:sz w:val="24"/>
          <w:szCs w:val="24"/>
        </w:rPr>
        <w:t>, με κριτήριο την πλέον συμφέρουσα από οικονομική άποψη προσφορά, βάσει της τιμής, ώστε να διασφαλίζεται η δημόσια υγεία και το περιβάλλον καθώς και ο αποτελεσματικός έλεγχος της διαχείρισης των αποβλήτων αυτών του Κέντρου και των παραρτημάτων αυτού.</w:t>
      </w:r>
    </w:p>
    <w:p w:rsidR="00CB447C" w:rsidRDefault="00CB447C" w:rsidP="006A6FC7">
      <w:pPr>
        <w:pStyle w:val="21"/>
        <w:shd w:val="clear" w:color="auto" w:fill="auto"/>
        <w:spacing w:after="0"/>
        <w:ind w:left="220" w:right="880" w:firstLine="0"/>
        <w:jc w:val="both"/>
      </w:pPr>
    </w:p>
    <w:p w:rsidR="00CB447C" w:rsidRDefault="00CB447C" w:rsidP="00CB447C">
      <w:pPr>
        <w:pStyle w:val="23"/>
        <w:shd w:val="clear" w:color="auto" w:fill="auto"/>
        <w:spacing w:line="240" w:lineRule="exact"/>
        <w:jc w:val="center"/>
      </w:pPr>
      <w:r>
        <w:t>ΤΟΠΟΣ - ΧΡΟΝΟΣ ΔΙΕΝΕΡΓΕΙΑΣ ΔΙΑΓΩΝΙΣΜΟΥ</w:t>
      </w:r>
    </w:p>
    <w:tbl>
      <w:tblPr>
        <w:tblStyle w:val="a7"/>
        <w:tblW w:w="0" w:type="auto"/>
        <w:tblLook w:val="04A0"/>
      </w:tblPr>
      <w:tblGrid>
        <w:gridCol w:w="4525"/>
        <w:gridCol w:w="4526"/>
      </w:tblGrid>
      <w:tr w:rsidR="00CB447C" w:rsidTr="00CB447C">
        <w:trPr>
          <w:trHeight w:val="1191"/>
        </w:trPr>
        <w:tc>
          <w:tcPr>
            <w:tcW w:w="4525" w:type="dxa"/>
            <w:vAlign w:val="center"/>
          </w:tcPr>
          <w:p w:rsidR="00CB447C" w:rsidRDefault="00CB447C" w:rsidP="00CB447C">
            <w:pPr>
              <w:pStyle w:val="23"/>
              <w:shd w:val="clear" w:color="auto" w:fill="auto"/>
              <w:spacing w:line="240" w:lineRule="exact"/>
              <w:jc w:val="center"/>
            </w:pPr>
            <w:r>
              <w:t>ΤΟΠΟΣ ΥΠΟΒΟΛΗΣ ΠΡΟΣΦΟΡΩΝ</w:t>
            </w:r>
          </w:p>
        </w:tc>
        <w:tc>
          <w:tcPr>
            <w:tcW w:w="4526" w:type="dxa"/>
          </w:tcPr>
          <w:p w:rsidR="00CB447C" w:rsidRDefault="00CB447C" w:rsidP="00CB447C">
            <w:pPr>
              <w:pStyle w:val="23"/>
              <w:shd w:val="clear" w:color="auto" w:fill="auto"/>
              <w:spacing w:line="240" w:lineRule="exact"/>
              <w:jc w:val="center"/>
            </w:pPr>
          </w:p>
          <w:p w:rsidR="00CB447C" w:rsidRDefault="00CB447C" w:rsidP="00CB447C">
            <w:pPr>
              <w:pStyle w:val="23"/>
              <w:shd w:val="clear" w:color="auto" w:fill="auto"/>
              <w:spacing w:line="240" w:lineRule="exact"/>
              <w:jc w:val="center"/>
            </w:pPr>
            <w:r>
              <w:t>ΗΜΕΡΟΜΗΝΙΑ ΛΗΞΗΣ</w:t>
            </w:r>
          </w:p>
          <w:p w:rsidR="00CB447C" w:rsidRDefault="00CB447C" w:rsidP="00CB447C">
            <w:pPr>
              <w:pStyle w:val="23"/>
              <w:shd w:val="clear" w:color="auto" w:fill="auto"/>
              <w:spacing w:line="240" w:lineRule="exact"/>
              <w:jc w:val="center"/>
            </w:pPr>
            <w:r>
              <w:t>ΠΡΟΘΕΣΜΙΑΣ ΥΠΟΒΟΛΗΣ</w:t>
            </w:r>
          </w:p>
          <w:p w:rsidR="00CB447C" w:rsidRDefault="00CB447C" w:rsidP="00CB447C">
            <w:pPr>
              <w:pStyle w:val="23"/>
              <w:shd w:val="clear" w:color="auto" w:fill="auto"/>
              <w:spacing w:line="240" w:lineRule="exact"/>
              <w:jc w:val="center"/>
            </w:pPr>
            <w:r>
              <w:t>ΠΡΟΣΦΟΡΩΝ</w:t>
            </w:r>
          </w:p>
        </w:tc>
      </w:tr>
      <w:tr w:rsidR="00CB447C" w:rsidTr="00CB447C">
        <w:trPr>
          <w:trHeight w:val="1191"/>
        </w:trPr>
        <w:tc>
          <w:tcPr>
            <w:tcW w:w="4525" w:type="dxa"/>
            <w:vAlign w:val="center"/>
          </w:tcPr>
          <w:p w:rsidR="00CB447C" w:rsidRDefault="00CB447C" w:rsidP="00CB447C">
            <w:pPr>
              <w:pStyle w:val="23"/>
              <w:shd w:val="clear" w:color="auto" w:fill="auto"/>
              <w:spacing w:line="240" w:lineRule="exact"/>
              <w:jc w:val="center"/>
            </w:pPr>
            <w:r>
              <w:t>Γραφείο Προμηθειών Κέντρου</w:t>
            </w:r>
          </w:p>
          <w:p w:rsidR="00CB447C" w:rsidRDefault="00CB447C" w:rsidP="00CB447C">
            <w:pPr>
              <w:pStyle w:val="23"/>
              <w:shd w:val="clear" w:color="auto" w:fill="auto"/>
              <w:spacing w:line="240" w:lineRule="exact"/>
              <w:jc w:val="center"/>
            </w:pPr>
            <w:r>
              <w:t>Παπαρρηγοπούλου 7 Θεσσαλονίκη 546 30</w:t>
            </w:r>
          </w:p>
        </w:tc>
        <w:tc>
          <w:tcPr>
            <w:tcW w:w="4526" w:type="dxa"/>
            <w:vAlign w:val="center"/>
          </w:tcPr>
          <w:p w:rsidR="00CB447C" w:rsidRPr="0086291D" w:rsidRDefault="002420C9" w:rsidP="00CB447C">
            <w:pPr>
              <w:pStyle w:val="23"/>
              <w:shd w:val="clear" w:color="auto" w:fill="auto"/>
              <w:spacing w:line="240" w:lineRule="exact"/>
              <w:jc w:val="center"/>
            </w:pPr>
            <w:r>
              <w:t xml:space="preserve">Ημερομηνία: </w:t>
            </w:r>
            <w:r w:rsidR="00A341E9" w:rsidRPr="0086291D">
              <w:t>21-10</w:t>
            </w:r>
            <w:r w:rsidR="00CB447C" w:rsidRPr="0086291D">
              <w:t>-201</w:t>
            </w:r>
            <w:r w:rsidR="00A341E9" w:rsidRPr="0086291D">
              <w:t>9</w:t>
            </w:r>
          </w:p>
          <w:p w:rsidR="00CB447C" w:rsidRDefault="00CB447C" w:rsidP="00CB447C">
            <w:pPr>
              <w:pStyle w:val="23"/>
              <w:shd w:val="clear" w:color="auto" w:fill="auto"/>
              <w:spacing w:line="240" w:lineRule="exact"/>
              <w:jc w:val="center"/>
            </w:pPr>
            <w:r w:rsidRPr="006406FD">
              <w:t>Ώρα: 14:00</w:t>
            </w:r>
          </w:p>
        </w:tc>
      </w:tr>
    </w:tbl>
    <w:p w:rsidR="00B52B12" w:rsidRDefault="00B52B12" w:rsidP="00C75B09">
      <w:pPr>
        <w:pStyle w:val="40"/>
        <w:shd w:val="clear" w:color="auto" w:fill="auto"/>
        <w:spacing w:after="228" w:line="240" w:lineRule="exact"/>
        <w:ind w:right="-61"/>
        <w:rPr>
          <w:lang w:val="en-US"/>
        </w:rPr>
      </w:pPr>
    </w:p>
    <w:p w:rsidR="00E94B15" w:rsidRDefault="00E94B15" w:rsidP="00ED45DC">
      <w:pPr>
        <w:pStyle w:val="40"/>
        <w:shd w:val="clear" w:color="auto" w:fill="auto"/>
        <w:spacing w:after="228" w:line="240" w:lineRule="exact"/>
        <w:ind w:left="3160" w:right="-61"/>
      </w:pPr>
      <w:r>
        <w:t>ΟΡΟΙ ΔΙΑΓΩΝΙΣΜΟΥ</w:t>
      </w:r>
    </w:p>
    <w:p w:rsidR="00686426" w:rsidRPr="00686426" w:rsidRDefault="00686426" w:rsidP="00ED45DC">
      <w:pPr>
        <w:pStyle w:val="21"/>
        <w:shd w:val="clear" w:color="auto" w:fill="auto"/>
        <w:spacing w:after="210" w:line="240" w:lineRule="exact"/>
        <w:ind w:left="142" w:right="-61" w:firstLine="0"/>
        <w:jc w:val="both"/>
        <w:rPr>
          <w:sz w:val="24"/>
          <w:szCs w:val="24"/>
        </w:rPr>
      </w:pPr>
      <w:r w:rsidRPr="00686426">
        <w:rPr>
          <w:sz w:val="24"/>
          <w:szCs w:val="24"/>
        </w:rPr>
        <w:t>ΑΡΘΡΟ 1: ΠΕΡΙΕΧΟΜΕΝΟ ΠΡΟΣΦΟΡΩΝ</w:t>
      </w:r>
    </w:p>
    <w:p w:rsidR="00686426" w:rsidRDefault="00686426" w:rsidP="00ED45DC">
      <w:pPr>
        <w:pStyle w:val="21"/>
        <w:shd w:val="clear" w:color="auto" w:fill="auto"/>
        <w:spacing w:after="0" w:line="250" w:lineRule="exact"/>
        <w:ind w:left="142" w:right="-61" w:firstLine="0"/>
        <w:jc w:val="both"/>
        <w:rPr>
          <w:sz w:val="24"/>
          <w:szCs w:val="24"/>
        </w:rPr>
      </w:pPr>
      <w:r w:rsidRPr="00686426">
        <w:rPr>
          <w:sz w:val="24"/>
          <w:szCs w:val="24"/>
        </w:rPr>
        <w:t xml:space="preserve">Οι προσφορές συντάσσονται στην ελληνική γλώσσα ή συνοδεύονται από επίσημη μετάφρασή τους στην ελληνική γλώσσα και υποβάλλονται από τους ενδιαφερόμενους μέσα σε σφραγισμένο φάκελο, στον οποίο πρέπει να αναγράφονται ευκρινώς: </w:t>
      </w:r>
    </w:p>
    <w:p w:rsidR="00686426" w:rsidRPr="00686426" w:rsidRDefault="008C2E5D" w:rsidP="00ED45DC">
      <w:pPr>
        <w:pStyle w:val="21"/>
        <w:shd w:val="clear" w:color="auto" w:fill="auto"/>
        <w:spacing w:after="0" w:line="250" w:lineRule="exact"/>
        <w:ind w:left="142" w:right="-61" w:firstLine="0"/>
        <w:jc w:val="both"/>
        <w:rPr>
          <w:sz w:val="24"/>
          <w:szCs w:val="24"/>
        </w:rPr>
      </w:pPr>
      <w:r>
        <w:rPr>
          <w:sz w:val="24"/>
          <w:szCs w:val="24"/>
        </w:rPr>
        <w:t xml:space="preserve">α. </w:t>
      </w:r>
      <w:r w:rsidR="004E6748">
        <w:rPr>
          <w:sz w:val="24"/>
          <w:szCs w:val="24"/>
        </w:rPr>
        <w:t xml:space="preserve"> </w:t>
      </w:r>
      <w:r>
        <w:rPr>
          <w:sz w:val="24"/>
          <w:szCs w:val="24"/>
        </w:rPr>
        <w:t>Η λέξη «Προσφορά»,</w:t>
      </w:r>
    </w:p>
    <w:p w:rsidR="008C2E5D" w:rsidRDefault="00DD22C8" w:rsidP="00ED45DC">
      <w:pPr>
        <w:pStyle w:val="21"/>
        <w:shd w:val="clear" w:color="auto" w:fill="auto"/>
        <w:spacing w:after="0" w:line="250" w:lineRule="exact"/>
        <w:ind w:left="142" w:right="-61" w:firstLine="0"/>
        <w:jc w:val="both"/>
        <w:rPr>
          <w:sz w:val="24"/>
          <w:szCs w:val="24"/>
        </w:rPr>
      </w:pPr>
      <w:r>
        <w:rPr>
          <w:sz w:val="24"/>
          <w:szCs w:val="24"/>
        </w:rPr>
        <w:t xml:space="preserve">β. </w:t>
      </w:r>
      <w:r w:rsidR="00686426" w:rsidRPr="00686426">
        <w:rPr>
          <w:sz w:val="24"/>
          <w:szCs w:val="24"/>
        </w:rPr>
        <w:t>Η επωνυμία της αναθέτουσας αρχής, δηλαδή «ΚΕΝ</w:t>
      </w:r>
      <w:r w:rsidR="004864FB">
        <w:rPr>
          <w:sz w:val="24"/>
          <w:szCs w:val="24"/>
        </w:rPr>
        <w:t>Τ</w:t>
      </w:r>
      <w:r w:rsidR="00686426" w:rsidRPr="00686426">
        <w:rPr>
          <w:sz w:val="24"/>
          <w:szCs w:val="24"/>
        </w:rPr>
        <w:t>ΡΟ ΚΟΙΝΩΝΙΚΗΣ ΠΡΟΝΟΙΑΣ ΠΕΡΙΦΕΡΕΙΑΣ ΚΕΝΤΡΙΚΗΣ ΜΑΚΕΔΟΝΙΑΣ»</w:t>
      </w:r>
      <w:r w:rsidR="008C2E5D">
        <w:rPr>
          <w:sz w:val="24"/>
          <w:szCs w:val="24"/>
        </w:rPr>
        <w:t>,</w:t>
      </w:r>
    </w:p>
    <w:p w:rsidR="00686426" w:rsidRPr="00686426" w:rsidRDefault="00686426" w:rsidP="00ED45DC">
      <w:pPr>
        <w:pStyle w:val="21"/>
        <w:shd w:val="clear" w:color="auto" w:fill="auto"/>
        <w:spacing w:after="0" w:line="250" w:lineRule="exact"/>
        <w:ind w:left="142" w:right="-61" w:firstLine="0"/>
        <w:jc w:val="both"/>
        <w:rPr>
          <w:sz w:val="24"/>
          <w:szCs w:val="24"/>
        </w:rPr>
      </w:pPr>
      <w:r w:rsidRPr="00686426">
        <w:rPr>
          <w:sz w:val="24"/>
          <w:szCs w:val="24"/>
        </w:rPr>
        <w:t xml:space="preserve">γ. </w:t>
      </w:r>
      <w:r w:rsidR="004E6748">
        <w:rPr>
          <w:sz w:val="24"/>
          <w:szCs w:val="24"/>
        </w:rPr>
        <w:t xml:space="preserve">  </w:t>
      </w:r>
      <w:r w:rsidR="004B21B2">
        <w:rPr>
          <w:sz w:val="24"/>
          <w:szCs w:val="24"/>
        </w:rPr>
        <w:t>Ο τίτλος της διακήρυξης,</w:t>
      </w:r>
    </w:p>
    <w:p w:rsidR="005D1C95" w:rsidRDefault="00686426" w:rsidP="00ED45DC">
      <w:pPr>
        <w:pStyle w:val="21"/>
        <w:shd w:val="clear" w:color="auto" w:fill="auto"/>
        <w:spacing w:after="0" w:line="250" w:lineRule="exact"/>
        <w:ind w:left="142" w:right="-61" w:firstLine="0"/>
        <w:jc w:val="both"/>
        <w:rPr>
          <w:sz w:val="24"/>
          <w:szCs w:val="24"/>
        </w:rPr>
      </w:pPr>
      <w:r w:rsidRPr="00686426">
        <w:rPr>
          <w:sz w:val="24"/>
          <w:szCs w:val="24"/>
        </w:rPr>
        <w:t>δ.</w:t>
      </w:r>
      <w:r w:rsidR="00F35652">
        <w:rPr>
          <w:sz w:val="24"/>
          <w:szCs w:val="24"/>
        </w:rPr>
        <w:t xml:space="preserve"> </w:t>
      </w:r>
      <w:r w:rsidR="00114EB7" w:rsidRPr="00114EB7">
        <w:rPr>
          <w:sz w:val="24"/>
          <w:szCs w:val="24"/>
        </w:rPr>
        <w:t xml:space="preserve">  </w:t>
      </w:r>
      <w:r w:rsidRPr="00686426">
        <w:rPr>
          <w:sz w:val="24"/>
          <w:szCs w:val="24"/>
        </w:rPr>
        <w:t>Η καταληκτική ημερομηνία (ημερομηνία λήξης</w:t>
      </w:r>
      <w:r w:rsidR="004B21B2">
        <w:rPr>
          <w:sz w:val="24"/>
          <w:szCs w:val="24"/>
        </w:rPr>
        <w:t xml:space="preserve"> προθεσμίας υποβολής προσφορών),</w:t>
      </w:r>
    </w:p>
    <w:p w:rsidR="00686426" w:rsidRPr="00686426" w:rsidRDefault="00686426" w:rsidP="00ED45DC">
      <w:pPr>
        <w:pStyle w:val="21"/>
        <w:shd w:val="clear" w:color="auto" w:fill="auto"/>
        <w:spacing w:after="0" w:line="250" w:lineRule="exact"/>
        <w:ind w:left="142" w:right="-61" w:firstLine="0"/>
        <w:jc w:val="both"/>
        <w:rPr>
          <w:sz w:val="24"/>
          <w:szCs w:val="24"/>
        </w:rPr>
      </w:pPr>
      <w:r w:rsidRPr="00686426">
        <w:rPr>
          <w:sz w:val="24"/>
          <w:szCs w:val="24"/>
        </w:rPr>
        <w:t xml:space="preserve">ε. </w:t>
      </w:r>
      <w:r w:rsidR="00C2094C">
        <w:rPr>
          <w:sz w:val="24"/>
          <w:szCs w:val="24"/>
        </w:rPr>
        <w:t xml:space="preserve">  </w:t>
      </w:r>
      <w:r w:rsidRPr="00686426">
        <w:rPr>
          <w:sz w:val="24"/>
          <w:szCs w:val="24"/>
        </w:rPr>
        <w:t>Τα στοιχεία του συμμετέχοντα (επωνυμία, δ/</w:t>
      </w:r>
      <w:proofErr w:type="spellStart"/>
      <w:r w:rsidRPr="00686426">
        <w:rPr>
          <w:sz w:val="24"/>
          <w:szCs w:val="24"/>
        </w:rPr>
        <w:t>νση,</w:t>
      </w:r>
      <w:proofErr w:type="spellEnd"/>
      <w:r w:rsidRPr="00686426">
        <w:rPr>
          <w:sz w:val="24"/>
          <w:szCs w:val="24"/>
        </w:rPr>
        <w:t xml:space="preserve"> ΑΦΜ, </w:t>
      </w:r>
      <w:proofErr w:type="spellStart"/>
      <w:r w:rsidRPr="00686426">
        <w:rPr>
          <w:sz w:val="24"/>
          <w:szCs w:val="24"/>
        </w:rPr>
        <w:t>τηλ</w:t>
      </w:r>
      <w:proofErr w:type="spellEnd"/>
      <w:r w:rsidRPr="00686426">
        <w:rPr>
          <w:sz w:val="24"/>
          <w:szCs w:val="24"/>
        </w:rPr>
        <w:t xml:space="preserve">, φαξ, </w:t>
      </w:r>
      <w:r w:rsidRPr="00686426">
        <w:rPr>
          <w:sz w:val="24"/>
          <w:szCs w:val="24"/>
          <w:lang w:val="en-US" w:bidi="en-US"/>
        </w:rPr>
        <w:t>email</w:t>
      </w:r>
      <w:r w:rsidRPr="00686426">
        <w:rPr>
          <w:sz w:val="24"/>
          <w:szCs w:val="24"/>
          <w:lang w:bidi="en-US"/>
        </w:rPr>
        <w:t>)</w:t>
      </w:r>
      <w:r w:rsidR="004B21B2">
        <w:rPr>
          <w:sz w:val="24"/>
          <w:szCs w:val="24"/>
          <w:lang w:bidi="en-US"/>
        </w:rPr>
        <w:t>.</w:t>
      </w:r>
    </w:p>
    <w:p w:rsidR="00686426" w:rsidRPr="00686426" w:rsidRDefault="00686426" w:rsidP="00ED45DC">
      <w:pPr>
        <w:pStyle w:val="21"/>
        <w:shd w:val="clear" w:color="auto" w:fill="auto"/>
        <w:spacing w:after="207"/>
        <w:ind w:left="142" w:right="-61" w:firstLine="0"/>
        <w:jc w:val="both"/>
        <w:rPr>
          <w:sz w:val="24"/>
          <w:szCs w:val="24"/>
        </w:rPr>
      </w:pPr>
      <w:r w:rsidRPr="00686426">
        <w:rPr>
          <w:sz w:val="24"/>
          <w:szCs w:val="24"/>
        </w:rPr>
        <w:t>Ο φάκελος θα πρέπει να φέρει την ένδειξη «</w:t>
      </w:r>
      <w:r w:rsidR="00E66289">
        <w:rPr>
          <w:sz w:val="24"/>
          <w:szCs w:val="24"/>
          <w:u w:val="single"/>
        </w:rPr>
        <w:t>Να μην ανοιχ</w:t>
      </w:r>
      <w:r w:rsidRPr="00E66289">
        <w:rPr>
          <w:sz w:val="24"/>
          <w:szCs w:val="24"/>
          <w:u w:val="single"/>
        </w:rPr>
        <w:t>θεί από την ταχυδρομική υπηρεσία ή τη γραμματεία»</w:t>
      </w:r>
      <w:r w:rsidRPr="00686426">
        <w:rPr>
          <w:sz w:val="24"/>
          <w:szCs w:val="24"/>
        </w:rPr>
        <w:t xml:space="preserve"> και θα περιλαμβάνει δύο ξεχωριστούς σφραγισμένους φακέλους με τις ενδείξεις:</w:t>
      </w:r>
    </w:p>
    <w:p w:rsidR="00BC4768" w:rsidRDefault="00BC4768" w:rsidP="00ED45DC">
      <w:pPr>
        <w:pStyle w:val="21"/>
        <w:shd w:val="clear" w:color="auto" w:fill="auto"/>
        <w:spacing w:after="0" w:line="240" w:lineRule="exact"/>
        <w:ind w:left="220" w:right="-61" w:firstLine="0"/>
        <w:jc w:val="both"/>
      </w:pPr>
      <w:r>
        <w:t>Α. «ΔΙΚΑΙΟΛΟΓΗΤΙΚΑ ΣΥΜΜΕΤΟΧΗΣ - ΤΕΧΝΙΚΗ ΠΡΟΣΦΟΡΑ»</w:t>
      </w:r>
    </w:p>
    <w:p w:rsidR="00BC4768" w:rsidRDefault="00BC4768" w:rsidP="00ED45DC">
      <w:pPr>
        <w:pStyle w:val="21"/>
        <w:shd w:val="clear" w:color="auto" w:fill="auto"/>
        <w:spacing w:after="0" w:line="240" w:lineRule="exact"/>
        <w:ind w:left="500" w:right="-61" w:firstLine="0"/>
        <w:jc w:val="both"/>
      </w:pPr>
      <w:r>
        <w:t>Ο φάκελος περιέχει:</w:t>
      </w:r>
    </w:p>
    <w:p w:rsidR="00997008" w:rsidRDefault="00997008" w:rsidP="00ED45DC">
      <w:pPr>
        <w:pStyle w:val="21"/>
        <w:shd w:val="clear" w:color="auto" w:fill="auto"/>
        <w:spacing w:after="0" w:line="240" w:lineRule="exact"/>
        <w:ind w:left="500" w:right="-61" w:firstLine="0"/>
        <w:jc w:val="both"/>
      </w:pPr>
    </w:p>
    <w:p w:rsidR="00E24E26" w:rsidRDefault="0043349F" w:rsidP="00ED45DC">
      <w:pPr>
        <w:pStyle w:val="21"/>
        <w:numPr>
          <w:ilvl w:val="0"/>
          <w:numId w:val="4"/>
        </w:numPr>
        <w:shd w:val="clear" w:color="auto" w:fill="auto"/>
        <w:tabs>
          <w:tab w:val="left" w:pos="284"/>
        </w:tabs>
        <w:spacing w:after="233"/>
        <w:ind w:left="426" w:right="-61" w:hanging="284"/>
        <w:jc w:val="both"/>
      </w:pPr>
      <w:r w:rsidRPr="00EC1ADE">
        <w:rPr>
          <w:u w:val="single"/>
        </w:rPr>
        <w:lastRenderedPageBreak/>
        <w:t>Υπεύθυνη δήλωση Ν. 1599/1986,</w:t>
      </w:r>
      <w:r>
        <w:t xml:space="preserve"> ότι ο συμμετέχων/οικονομικός φορέας: </w:t>
      </w:r>
    </w:p>
    <w:p w:rsidR="00E24E26" w:rsidRDefault="0043349F" w:rsidP="00ED45DC">
      <w:pPr>
        <w:pStyle w:val="21"/>
        <w:numPr>
          <w:ilvl w:val="0"/>
          <w:numId w:val="16"/>
        </w:numPr>
        <w:shd w:val="clear" w:color="auto" w:fill="auto"/>
        <w:tabs>
          <w:tab w:val="left" w:pos="284"/>
        </w:tabs>
        <w:spacing w:after="233"/>
        <w:ind w:right="-61"/>
        <w:jc w:val="both"/>
      </w:pPr>
      <w:r>
        <w:t>Αποδέχεται ρητά και ανεπιφύλακτα όλους τους όρους και το περιεχόμενο της παρούσας διακήρυξης</w:t>
      </w:r>
      <w:r w:rsidR="004442F3">
        <w:t xml:space="preserve"> καθώς και τα παραρτήματα της</w:t>
      </w:r>
      <w:r w:rsidR="00E24E26">
        <w:t>,</w:t>
      </w:r>
      <w:r w:rsidR="001541D4">
        <w:t xml:space="preserve"> </w:t>
      </w:r>
    </w:p>
    <w:p w:rsidR="0043349F" w:rsidRPr="000B0D0B" w:rsidRDefault="001541D4" w:rsidP="00ED45DC">
      <w:pPr>
        <w:pStyle w:val="21"/>
        <w:numPr>
          <w:ilvl w:val="0"/>
          <w:numId w:val="16"/>
        </w:numPr>
        <w:shd w:val="clear" w:color="auto" w:fill="auto"/>
        <w:tabs>
          <w:tab w:val="left" w:pos="284"/>
        </w:tabs>
        <w:spacing w:after="233"/>
        <w:ind w:right="-61"/>
        <w:jc w:val="both"/>
      </w:pPr>
      <w:r>
        <w:t>ο χρόνος ισχύος της προσφοράς είναι διάρκειας τουλάχιστον έξι μηνών από την ημερομ</w:t>
      </w:r>
      <w:r w:rsidR="00E24E26">
        <w:t>ηνία διεξαγωγής του διαγωνισμού</w:t>
      </w:r>
      <w:r w:rsidR="002B2F14">
        <w:t xml:space="preserve"> </w:t>
      </w:r>
      <w:r w:rsidR="009B2DFF" w:rsidRPr="000B0D0B">
        <w:t>(21-04-2020</w:t>
      </w:r>
      <w:r w:rsidR="0027657C" w:rsidRPr="000B0D0B">
        <w:t>)</w:t>
      </w:r>
      <w:r w:rsidR="00E24E26" w:rsidRPr="000B0D0B">
        <w:t>,</w:t>
      </w:r>
    </w:p>
    <w:p w:rsidR="00F55E2E" w:rsidRDefault="00F55E2E" w:rsidP="00F55E2E">
      <w:pPr>
        <w:pStyle w:val="21"/>
        <w:shd w:val="clear" w:color="auto" w:fill="auto"/>
        <w:tabs>
          <w:tab w:val="left" w:pos="284"/>
        </w:tabs>
        <w:spacing w:after="233"/>
        <w:ind w:right="-61" w:firstLine="0"/>
        <w:jc w:val="both"/>
      </w:pPr>
      <w:r>
        <w:t xml:space="preserve"> 2. Φορολογική ενημερότητα </w:t>
      </w:r>
    </w:p>
    <w:p w:rsidR="00DA5493" w:rsidRDefault="00F55E2E" w:rsidP="00F55E2E">
      <w:pPr>
        <w:pStyle w:val="21"/>
        <w:shd w:val="clear" w:color="auto" w:fill="auto"/>
        <w:tabs>
          <w:tab w:val="left" w:pos="284"/>
        </w:tabs>
        <w:spacing w:after="233"/>
        <w:ind w:right="-61" w:firstLine="0"/>
        <w:jc w:val="both"/>
      </w:pPr>
      <w:r>
        <w:t xml:space="preserve"> 3. Ασφαλιστική ενημερότητα </w:t>
      </w:r>
    </w:p>
    <w:p w:rsidR="000D1886" w:rsidRPr="004D2D30" w:rsidRDefault="00DA5493" w:rsidP="00550BA7">
      <w:pPr>
        <w:pStyle w:val="a4"/>
        <w:ind w:left="284" w:hanging="284"/>
        <w:jc w:val="both"/>
      </w:pPr>
      <w:r>
        <w:t xml:space="preserve"> 4. </w:t>
      </w:r>
      <w:r w:rsidR="000D1886" w:rsidRPr="004D2D30">
        <w:t xml:space="preserve">Πιστοποιητικό του οικείου Επιμελητηρίου ή ΓΕΜΗ, </w:t>
      </w:r>
      <w:r w:rsidR="00C1511C">
        <w:t>(</w:t>
      </w:r>
      <w:r w:rsidR="000D1886" w:rsidRPr="004D2D30">
        <w:t xml:space="preserve">το οποίο να έχει εκδοθεί έως τριάντα (30) ημέρες  πριν την ημερομηνία υποβολής </w:t>
      </w:r>
      <w:r w:rsidR="00550BA7" w:rsidRPr="004D2D30">
        <w:t>του</w:t>
      </w:r>
      <w:r w:rsidR="00C1511C">
        <w:t>)</w:t>
      </w:r>
      <w:r w:rsidR="000D1886" w:rsidRPr="004D2D30">
        <w:t xml:space="preserve"> με το οποίο θα πιστοποιείται αφενός η εγγραφή τους σ’ αυτό και το </w:t>
      </w:r>
      <w:r w:rsidR="00AE3B04">
        <w:t>σχετικό</w:t>
      </w:r>
      <w:r w:rsidR="002E583B">
        <w:t xml:space="preserve"> </w:t>
      </w:r>
      <w:r w:rsidR="00AE3B04">
        <w:t>αντικείμενο</w:t>
      </w:r>
      <w:r w:rsidR="002E583B">
        <w:t xml:space="preserve"> </w:t>
      </w:r>
      <w:r w:rsidR="00AE3B04">
        <w:t>οικονομικής</w:t>
      </w:r>
      <w:r w:rsidR="002E583B">
        <w:t xml:space="preserve"> </w:t>
      </w:r>
      <w:r w:rsidR="00AE3B04">
        <w:t>δραστηριότητας</w:t>
      </w:r>
      <w:r w:rsidR="000D1886" w:rsidRPr="004D2D30">
        <w:t>.</w:t>
      </w:r>
    </w:p>
    <w:p w:rsidR="000D1886" w:rsidRDefault="000D1886" w:rsidP="000D1886">
      <w:pPr>
        <w:pStyle w:val="a4"/>
        <w:ind w:left="0"/>
        <w:jc w:val="both"/>
      </w:pPr>
    </w:p>
    <w:p w:rsidR="005F1574" w:rsidRDefault="00DA5493" w:rsidP="005F1574">
      <w:pPr>
        <w:pStyle w:val="21"/>
        <w:shd w:val="clear" w:color="auto" w:fill="auto"/>
        <w:tabs>
          <w:tab w:val="left" w:pos="284"/>
        </w:tabs>
        <w:spacing w:after="233"/>
        <w:ind w:left="284" w:right="-61" w:hanging="284"/>
        <w:jc w:val="both"/>
        <w:rPr>
          <w:rFonts w:cstheme="minorHAnsi"/>
          <w:color w:val="000000"/>
        </w:rPr>
      </w:pPr>
      <w:r>
        <w:t xml:space="preserve"> 5. </w:t>
      </w:r>
      <w:r w:rsidR="000D1886" w:rsidRPr="007E482F">
        <w:t xml:space="preserve">Απόσπασμα ποινικού μητρώου, </w:t>
      </w:r>
      <w:r w:rsidR="00C1511C">
        <w:t>(</w:t>
      </w:r>
      <w:r w:rsidR="000D1886" w:rsidRPr="007E482F">
        <w:t>έκδοσης του τελευταίου τριμήνου</w:t>
      </w:r>
      <w:r w:rsidR="000D1886">
        <w:t xml:space="preserve"> πριν</w:t>
      </w:r>
      <w:r w:rsidR="00C1511C">
        <w:t xml:space="preserve"> από την ημερομηνία υποβολής του)</w:t>
      </w:r>
      <w:r w:rsidR="000D1886">
        <w:t>, από το οποίο να προκύπτει ότι δεν έχουν εις βάρος τους τελεσίδικη καταδικαστική απόφαση, για κάποιο αδίκημα από τα αναφερόμενα της παρ. 1</w:t>
      </w:r>
      <w:r w:rsidR="00A05D3D">
        <w:t xml:space="preserve"> του άρθρου 73 του Ν. 4412/2016</w:t>
      </w:r>
      <w:r w:rsidR="00EC1ADE">
        <w:t>.</w:t>
      </w:r>
    </w:p>
    <w:p w:rsidR="00C96F99" w:rsidRPr="005F1574" w:rsidRDefault="005F1574" w:rsidP="005F1574">
      <w:pPr>
        <w:pStyle w:val="21"/>
        <w:shd w:val="clear" w:color="auto" w:fill="auto"/>
        <w:tabs>
          <w:tab w:val="left" w:pos="284"/>
        </w:tabs>
        <w:spacing w:after="233"/>
        <w:ind w:left="284" w:right="-61" w:hanging="284"/>
        <w:jc w:val="both"/>
        <w:rPr>
          <w:rFonts w:cstheme="minorHAnsi"/>
          <w:color w:val="000000"/>
        </w:rPr>
      </w:pPr>
      <w:r>
        <w:rPr>
          <w:rFonts w:cstheme="minorHAnsi"/>
          <w:color w:val="000000"/>
        </w:rPr>
        <w:t xml:space="preserve"> 6. </w:t>
      </w:r>
      <w:r w:rsidR="00A1158B" w:rsidRPr="001C3380">
        <w:t xml:space="preserve">Επικυρωμένο αντίγραφο πιστοποιητικού </w:t>
      </w:r>
      <w:r w:rsidR="00A1158B" w:rsidRPr="001C3380">
        <w:rPr>
          <w:lang w:val="en-US" w:bidi="en-US"/>
        </w:rPr>
        <w:t>ISOEN</w:t>
      </w:r>
      <w:r w:rsidR="00A1158B" w:rsidRPr="001C3380">
        <w:t xml:space="preserve">9001 ή άλλο αντίστοιχο, σύμφωνα με τον Ν. 4250/2014. </w:t>
      </w:r>
    </w:p>
    <w:p w:rsidR="00C96F99" w:rsidRDefault="005F1574" w:rsidP="00AB78FB">
      <w:pPr>
        <w:pStyle w:val="21"/>
        <w:shd w:val="clear" w:color="auto" w:fill="auto"/>
        <w:tabs>
          <w:tab w:val="left" w:pos="284"/>
        </w:tabs>
        <w:spacing w:after="233"/>
        <w:ind w:left="284" w:right="-61" w:hanging="284"/>
        <w:jc w:val="both"/>
      </w:pPr>
      <w:r>
        <w:t xml:space="preserve">7. </w:t>
      </w:r>
      <w:r w:rsidR="00A1158B">
        <w:t xml:space="preserve">Αντίγραφο σχετικής άδειας (συλλογής) μεταφοράς των επικίνδυνων ιατρικών αποβλήτων αμιγώς </w:t>
      </w:r>
      <w:r w:rsidR="00AB78FB">
        <w:t xml:space="preserve"> </w:t>
      </w:r>
      <w:r w:rsidR="00A1158B">
        <w:t>μολυσματικών (ΕΑΑΜ)</w:t>
      </w:r>
      <w:r w:rsidR="00C96F99">
        <w:t>.</w:t>
      </w:r>
    </w:p>
    <w:p w:rsidR="003B1601" w:rsidRDefault="005F1574" w:rsidP="005F1574">
      <w:pPr>
        <w:pStyle w:val="21"/>
        <w:shd w:val="clear" w:color="auto" w:fill="auto"/>
        <w:tabs>
          <w:tab w:val="left" w:pos="0"/>
          <w:tab w:val="left" w:pos="284"/>
        </w:tabs>
        <w:spacing w:after="233"/>
        <w:ind w:right="-61" w:firstLine="0"/>
        <w:jc w:val="both"/>
      </w:pPr>
      <w:r>
        <w:t xml:space="preserve">8.  </w:t>
      </w:r>
      <w:r w:rsidR="00C96F99">
        <w:t>Αντίγραφα αδειών δύο (2) ειδικών οχημάτων μεταφοράς</w:t>
      </w:r>
      <w:r w:rsidR="006F75D9">
        <w:t xml:space="preserve"> και </w:t>
      </w:r>
      <w:r w:rsidR="00265763">
        <w:t>αντίγραφο</w:t>
      </w:r>
      <w:r w:rsidR="006F75D9">
        <w:t xml:space="preserve"> </w:t>
      </w:r>
      <w:r w:rsidR="00265763">
        <w:t>Πιστοποίησης</w:t>
      </w:r>
      <w:r w:rsidR="006F75D9">
        <w:t xml:space="preserve"> κατά </w:t>
      </w:r>
      <w:r w:rsidR="006F75D9">
        <w:rPr>
          <w:lang w:val="en-US"/>
        </w:rPr>
        <w:t>ADR</w:t>
      </w:r>
      <w:r w:rsidR="00C96F99">
        <w:t>.</w:t>
      </w:r>
    </w:p>
    <w:p w:rsidR="00C96F99" w:rsidRPr="00265763" w:rsidRDefault="003B1601" w:rsidP="00AB78FB">
      <w:pPr>
        <w:pStyle w:val="21"/>
        <w:numPr>
          <w:ilvl w:val="0"/>
          <w:numId w:val="26"/>
        </w:numPr>
        <w:shd w:val="clear" w:color="auto" w:fill="auto"/>
        <w:tabs>
          <w:tab w:val="left" w:pos="284"/>
        </w:tabs>
        <w:spacing w:after="233"/>
        <w:ind w:left="284" w:right="-61" w:hanging="284"/>
        <w:jc w:val="both"/>
      </w:pPr>
      <w:r>
        <w:t xml:space="preserve">Αντίγραφα άδειας οδήγησης των οδηγών των οχημάτων μεταφοράς ΕΑΑΜ και του Πιστοποιητικού </w:t>
      </w:r>
      <w:r>
        <w:rPr>
          <w:lang w:val="en-US"/>
        </w:rPr>
        <w:t>ADR</w:t>
      </w:r>
      <w:r w:rsidRPr="003B1601">
        <w:t>.</w:t>
      </w:r>
      <w:r w:rsidR="00C96F99" w:rsidRPr="00C96F99">
        <w:t xml:space="preserve"> </w:t>
      </w:r>
    </w:p>
    <w:p w:rsidR="005F1574" w:rsidRDefault="00AB78FB" w:rsidP="005F1574">
      <w:pPr>
        <w:pStyle w:val="21"/>
        <w:numPr>
          <w:ilvl w:val="0"/>
          <w:numId w:val="26"/>
        </w:numPr>
        <w:shd w:val="clear" w:color="auto" w:fill="auto"/>
        <w:tabs>
          <w:tab w:val="left" w:pos="284"/>
        </w:tabs>
        <w:spacing w:after="233"/>
        <w:ind w:left="709" w:right="-61" w:hanging="709"/>
        <w:jc w:val="both"/>
      </w:pPr>
      <w:r>
        <w:t xml:space="preserve"> </w:t>
      </w:r>
      <w:r w:rsidR="00F91491">
        <w:t>Αντίγραφο</w:t>
      </w:r>
      <w:r w:rsidR="00265763">
        <w:t xml:space="preserve"> της </w:t>
      </w:r>
      <w:r w:rsidR="00F91491">
        <w:t>Άδειας</w:t>
      </w:r>
      <w:r w:rsidR="00265763">
        <w:t xml:space="preserve"> </w:t>
      </w:r>
      <w:r w:rsidR="00F91491">
        <w:t>Λειτουργίας</w:t>
      </w:r>
      <w:r w:rsidR="00265763">
        <w:t xml:space="preserve"> της Μονάδας Επεξεργασίας ΕΑΑΜ.</w:t>
      </w:r>
    </w:p>
    <w:p w:rsidR="00265763" w:rsidRDefault="00AB78FB" w:rsidP="00AB78FB">
      <w:pPr>
        <w:pStyle w:val="21"/>
        <w:numPr>
          <w:ilvl w:val="0"/>
          <w:numId w:val="26"/>
        </w:numPr>
        <w:shd w:val="clear" w:color="auto" w:fill="auto"/>
        <w:tabs>
          <w:tab w:val="left" w:pos="284"/>
        </w:tabs>
        <w:spacing w:after="233"/>
        <w:ind w:left="284" w:right="-61" w:hanging="284"/>
        <w:jc w:val="both"/>
      </w:pPr>
      <w:r>
        <w:t xml:space="preserve"> </w:t>
      </w:r>
      <w:r w:rsidR="00F91491">
        <w:t>Αντίγραφο</w:t>
      </w:r>
      <w:r w:rsidR="00265763">
        <w:t xml:space="preserve"> </w:t>
      </w:r>
      <w:r w:rsidR="00F91491">
        <w:t>Αποδεικτικού</w:t>
      </w:r>
      <w:r w:rsidR="00265763">
        <w:t xml:space="preserve"> </w:t>
      </w:r>
      <w:r w:rsidR="00F91491">
        <w:t>καταχώρησης</w:t>
      </w:r>
      <w:r w:rsidR="00265763">
        <w:t xml:space="preserve"> της </w:t>
      </w:r>
      <w:r w:rsidR="00F91491">
        <w:t>εταιρίας</w:t>
      </w:r>
      <w:r w:rsidR="00265763">
        <w:t xml:space="preserve"> στο </w:t>
      </w:r>
      <w:r w:rsidR="00F91491">
        <w:t>Μητρώο</w:t>
      </w:r>
      <w:r w:rsidR="00265763">
        <w:t xml:space="preserve"> </w:t>
      </w:r>
      <w:r w:rsidR="00F91491">
        <w:t>Διαχείρισης</w:t>
      </w:r>
      <w:r w:rsidR="00265763">
        <w:t xml:space="preserve"> </w:t>
      </w:r>
      <w:r w:rsidR="00F91491">
        <w:t>Επικίνδυνων</w:t>
      </w:r>
      <w:r w:rsidR="00265763">
        <w:t xml:space="preserve"> </w:t>
      </w:r>
      <w:r w:rsidR="00F91491">
        <w:t>Αποβλήτων</w:t>
      </w:r>
      <w:r w:rsidR="00265763">
        <w:t xml:space="preserve"> και στο νέο </w:t>
      </w:r>
      <w:r w:rsidR="00F91491">
        <w:t>Ηλεκτρονικό</w:t>
      </w:r>
      <w:r w:rsidR="00265763">
        <w:t xml:space="preserve"> </w:t>
      </w:r>
      <w:r w:rsidR="00F91491">
        <w:t>Μητρώο</w:t>
      </w:r>
      <w:r w:rsidR="00265763">
        <w:t xml:space="preserve"> </w:t>
      </w:r>
      <w:r w:rsidR="00F91491">
        <w:t>Αποβλήτων</w:t>
      </w:r>
      <w:r w:rsidR="00265763">
        <w:t xml:space="preserve"> του ΥΠΕΝ. </w:t>
      </w:r>
    </w:p>
    <w:p w:rsidR="00FD4E7A" w:rsidRDefault="00AB78FB" w:rsidP="005F1574">
      <w:pPr>
        <w:pStyle w:val="21"/>
        <w:numPr>
          <w:ilvl w:val="0"/>
          <w:numId w:val="26"/>
        </w:numPr>
        <w:shd w:val="clear" w:color="auto" w:fill="auto"/>
        <w:tabs>
          <w:tab w:val="left" w:pos="284"/>
        </w:tabs>
        <w:spacing w:after="233"/>
        <w:ind w:left="709" w:right="-61" w:hanging="709"/>
        <w:jc w:val="both"/>
      </w:pPr>
      <w:r>
        <w:t xml:space="preserve"> </w:t>
      </w:r>
      <w:r w:rsidR="00FD4E7A">
        <w:t>Αντίγραφο της Άδειας Μεταφοράς Αποστειρωμένων (Επεξεργασμένων) ΕΑΑΜ.</w:t>
      </w:r>
    </w:p>
    <w:p w:rsidR="00723E2E" w:rsidRDefault="00AB78FB" w:rsidP="007F0BD4">
      <w:pPr>
        <w:pStyle w:val="21"/>
        <w:numPr>
          <w:ilvl w:val="0"/>
          <w:numId w:val="26"/>
        </w:numPr>
        <w:shd w:val="clear" w:color="auto" w:fill="auto"/>
        <w:tabs>
          <w:tab w:val="left" w:pos="284"/>
        </w:tabs>
        <w:spacing w:after="233"/>
        <w:ind w:left="284" w:right="-61" w:hanging="284"/>
        <w:jc w:val="both"/>
      </w:pPr>
      <w:r>
        <w:t xml:space="preserve"> </w:t>
      </w:r>
      <w:r w:rsidR="00FD4E7A">
        <w:t>Αντίγραφο Βεβαίωσης Αποδοχής τελικής διάθεσης των επεξεργασμένων ΕΑΑΜ από τον φορέα λειτουργίας του ΧΥΤΑ αποδοχής.</w:t>
      </w:r>
    </w:p>
    <w:p w:rsidR="006C6285" w:rsidRPr="00822177" w:rsidRDefault="00AB78FB" w:rsidP="005F1574">
      <w:pPr>
        <w:pStyle w:val="21"/>
        <w:numPr>
          <w:ilvl w:val="0"/>
          <w:numId w:val="26"/>
        </w:numPr>
        <w:shd w:val="clear" w:color="auto" w:fill="auto"/>
        <w:tabs>
          <w:tab w:val="left" w:pos="284"/>
        </w:tabs>
        <w:spacing w:after="233"/>
        <w:ind w:left="709" w:right="-61" w:hanging="709"/>
        <w:jc w:val="both"/>
      </w:pPr>
      <w:r>
        <w:t xml:space="preserve"> </w:t>
      </w:r>
      <w:r w:rsidR="00FE13BE" w:rsidRPr="00822177">
        <w:t>Αντίγραφο</w:t>
      </w:r>
      <w:r w:rsidR="006C6285" w:rsidRPr="00822177">
        <w:t xml:space="preserve"> </w:t>
      </w:r>
      <w:r w:rsidR="00FE13BE" w:rsidRPr="00822177">
        <w:t>Ασφαλιστηρίου</w:t>
      </w:r>
      <w:r w:rsidR="006C6285" w:rsidRPr="00822177">
        <w:t xml:space="preserve"> </w:t>
      </w:r>
      <w:r w:rsidR="00FE13BE" w:rsidRPr="00822177">
        <w:t>Συμβολαίου</w:t>
      </w:r>
      <w:r w:rsidR="006C6285" w:rsidRPr="00822177">
        <w:t xml:space="preserve"> </w:t>
      </w:r>
      <w:r w:rsidR="00FE13BE" w:rsidRPr="00822177">
        <w:t>αστικής</w:t>
      </w:r>
      <w:r w:rsidR="006C6285" w:rsidRPr="00822177">
        <w:t xml:space="preserve"> και </w:t>
      </w:r>
      <w:r w:rsidR="00FE13BE" w:rsidRPr="00822177">
        <w:t>περιβαλλοντικής</w:t>
      </w:r>
      <w:r w:rsidR="006C6285" w:rsidRPr="00822177">
        <w:t xml:space="preserve"> </w:t>
      </w:r>
      <w:r w:rsidR="00FE13BE" w:rsidRPr="00822177">
        <w:t>ευθύνης.</w:t>
      </w:r>
    </w:p>
    <w:p w:rsidR="00C96F99" w:rsidRDefault="00AB78FB" w:rsidP="00865C38">
      <w:pPr>
        <w:pStyle w:val="21"/>
        <w:numPr>
          <w:ilvl w:val="0"/>
          <w:numId w:val="26"/>
        </w:numPr>
        <w:shd w:val="clear" w:color="auto" w:fill="auto"/>
        <w:tabs>
          <w:tab w:val="left" w:pos="284"/>
        </w:tabs>
        <w:spacing w:after="233"/>
        <w:ind w:left="284" w:right="-61" w:hanging="284"/>
        <w:jc w:val="both"/>
      </w:pPr>
      <w:r>
        <w:t xml:space="preserve"> </w:t>
      </w:r>
      <w:r w:rsidR="00C96F99">
        <w:t>Βεβαίωση περί ειδικού ψυκτικού θαλάμου για την προσωρινή αποθήκευση των μολυσματικών αποβλήτων.</w:t>
      </w:r>
      <w:r w:rsidR="00C96F99" w:rsidRPr="00C96F99">
        <w:t xml:space="preserve"> </w:t>
      </w:r>
    </w:p>
    <w:p w:rsidR="005A3A4F" w:rsidRDefault="00AB78FB" w:rsidP="00AB78FB">
      <w:pPr>
        <w:pStyle w:val="21"/>
        <w:numPr>
          <w:ilvl w:val="0"/>
          <w:numId w:val="26"/>
        </w:numPr>
        <w:shd w:val="clear" w:color="auto" w:fill="auto"/>
        <w:tabs>
          <w:tab w:val="left" w:pos="284"/>
        </w:tabs>
        <w:spacing w:after="233"/>
        <w:ind w:left="284" w:right="-61" w:hanging="284"/>
        <w:jc w:val="both"/>
      </w:pPr>
      <w:r>
        <w:t xml:space="preserve"> </w:t>
      </w:r>
      <w:r w:rsidR="00C96F99">
        <w:t xml:space="preserve">Βεβαίωση περί ύπαρξης πρωτογενών συσκευασιών προσωρινής αποθήκευσης (σακούλες) κίτρινου χρώματος με την ειδική σήμανση, καθώς επίσης και δευτερογενών συσκευασιών για τη συλλογή και μεταφορά των ΕΑΑΜ εκτός Υ.Μ (είτε πιστοποιημένοι </w:t>
      </w:r>
      <w:proofErr w:type="spellStart"/>
      <w:r w:rsidR="00C96F99">
        <w:t>περιέκτες</w:t>
      </w:r>
      <w:proofErr w:type="spellEnd"/>
      <w:r w:rsidR="00C96F99">
        <w:t xml:space="preserve"> μιας χρήσεως τύπου </w:t>
      </w:r>
      <w:proofErr w:type="spellStart"/>
      <w:r w:rsidR="00C96F99" w:rsidRPr="00C96F99">
        <w:rPr>
          <w:lang w:val="en-US" w:bidi="en-US"/>
        </w:rPr>
        <w:t>HospitalBox</w:t>
      </w:r>
      <w:proofErr w:type="spellEnd"/>
      <w:r w:rsidR="00C96F99" w:rsidRPr="00057F5F">
        <w:rPr>
          <w:lang w:bidi="en-US"/>
        </w:rPr>
        <w:t xml:space="preserve">, </w:t>
      </w:r>
      <w:r w:rsidR="00C96F99">
        <w:t>είτε πιστοποιημένοι τροχήλατοι ειδικοί κάδοι πολλαπλών χρήσεων), ανάλογα με τον τρόπο διαχείρισης που προτείνει η κάθε εταιρεία.</w:t>
      </w:r>
    </w:p>
    <w:p w:rsidR="00003F87" w:rsidRDefault="00801560" w:rsidP="00865C38">
      <w:pPr>
        <w:pStyle w:val="21"/>
        <w:numPr>
          <w:ilvl w:val="0"/>
          <w:numId w:val="26"/>
        </w:numPr>
        <w:shd w:val="clear" w:color="auto" w:fill="auto"/>
        <w:tabs>
          <w:tab w:val="left" w:pos="284"/>
        </w:tabs>
        <w:spacing w:after="233"/>
        <w:ind w:left="284" w:right="-61" w:hanging="284"/>
        <w:jc w:val="both"/>
      </w:pPr>
      <w:r w:rsidRPr="005A3A4F">
        <w:rPr>
          <w:u w:val="single"/>
        </w:rPr>
        <w:t>Υπεύθυνη δήλωση Ν. 1599/1986</w:t>
      </w:r>
      <w:r>
        <w:t xml:space="preserve">, στην οποία θα δηλώνει ο οικονομικός φορέας αν </w:t>
      </w:r>
      <w:r w:rsidR="00E1615E">
        <w:t xml:space="preserve">θα εκτελέσει την σύμβαση με ιδία μέσα ή </w:t>
      </w:r>
      <w:r>
        <w:t>προτίθεται να αναθέσει οποιοδήποτε μέρος της σύμβασης σε τρίτους υπό την μορφή υπεργολαβίας.</w:t>
      </w:r>
      <w:r w:rsidR="0027657C">
        <w:t xml:space="preserve"> </w:t>
      </w:r>
      <w:r>
        <w:t xml:space="preserve">Εφόσον, ο οικονομικός φορέας δηλώσει στην παραπάνω υπεύθυνη </w:t>
      </w:r>
      <w:r>
        <w:lastRenderedPageBreak/>
        <w:t xml:space="preserve">δήλωση υπεργολαβία </w:t>
      </w:r>
      <w:r w:rsidR="005D0575">
        <w:t xml:space="preserve">  </w:t>
      </w:r>
      <w:r>
        <w:t xml:space="preserve">θα πρέπει να προσκομίσει και την </w:t>
      </w:r>
      <w:r w:rsidR="005D0575">
        <w:t xml:space="preserve">σχετική </w:t>
      </w:r>
      <w:r>
        <w:t>σύμβαση που έχει υπογράψει με τον υπεργολάβο.</w:t>
      </w:r>
      <w:r w:rsidR="00755404">
        <w:t xml:space="preserve"> Αν το </w:t>
      </w:r>
      <w:r w:rsidR="0027657C">
        <w:t>ποσοστό</w:t>
      </w:r>
      <w:r w:rsidR="00755404">
        <w:t xml:space="preserve"> το</w:t>
      </w:r>
      <w:r w:rsidR="0036111F">
        <w:t>υ</w:t>
      </w:r>
      <w:r w:rsidR="00755404">
        <w:t xml:space="preserve"> </w:t>
      </w:r>
      <w:r w:rsidR="0027657C">
        <w:t>τμήματος</w:t>
      </w:r>
      <w:r w:rsidR="00755404">
        <w:t xml:space="preserve"> της </w:t>
      </w:r>
      <w:r w:rsidR="0027657C">
        <w:t>σύμβασης</w:t>
      </w:r>
      <w:r w:rsidR="00755404">
        <w:t xml:space="preserve"> το </w:t>
      </w:r>
      <w:r w:rsidR="0027657C">
        <w:t>οποίο</w:t>
      </w:r>
      <w:r w:rsidR="00755404">
        <w:t xml:space="preserve"> ο </w:t>
      </w:r>
      <w:r w:rsidR="0027657C">
        <w:t>οικονομικός</w:t>
      </w:r>
      <w:r w:rsidR="00755404">
        <w:t xml:space="preserve"> </w:t>
      </w:r>
      <w:r w:rsidR="0027657C">
        <w:t>φορέας</w:t>
      </w:r>
      <w:r w:rsidR="00755404">
        <w:t xml:space="preserve"> </w:t>
      </w:r>
      <w:r w:rsidR="0027657C">
        <w:t>προτίθεται</w:t>
      </w:r>
      <w:r w:rsidR="00755404">
        <w:t xml:space="preserve"> να </w:t>
      </w:r>
      <w:r w:rsidR="0027657C">
        <w:t>αναθέσει</w:t>
      </w:r>
      <w:r w:rsidR="00755404">
        <w:t xml:space="preserve"> σε </w:t>
      </w:r>
      <w:r w:rsidR="0027657C">
        <w:t>υπεργολάβο</w:t>
      </w:r>
      <w:r w:rsidR="00755404">
        <w:t xml:space="preserve"> </w:t>
      </w:r>
      <w:r w:rsidR="0027657C">
        <w:t>υπερβαίνει</w:t>
      </w:r>
      <w:r w:rsidR="00755404">
        <w:t xml:space="preserve"> το </w:t>
      </w:r>
      <w:r w:rsidR="0027657C">
        <w:t>ποσοστό</w:t>
      </w:r>
      <w:r w:rsidR="00755404">
        <w:t xml:space="preserve"> του 30% της </w:t>
      </w:r>
      <w:r w:rsidR="0027657C">
        <w:t>συνολικής</w:t>
      </w:r>
      <w:r w:rsidR="00755404">
        <w:t xml:space="preserve"> </w:t>
      </w:r>
      <w:r w:rsidR="0027657C">
        <w:t>άξιας</w:t>
      </w:r>
      <w:r w:rsidR="00755404">
        <w:t xml:space="preserve"> της </w:t>
      </w:r>
      <w:r w:rsidR="0027657C">
        <w:t>σύμβασης</w:t>
      </w:r>
      <w:r w:rsidR="0042700B">
        <w:t>,</w:t>
      </w:r>
      <w:r w:rsidR="00755404">
        <w:t xml:space="preserve"> </w:t>
      </w:r>
      <w:r w:rsidR="0042700B">
        <w:t>θα πρέπει κ</w:t>
      </w:r>
      <w:r w:rsidR="007E1721">
        <w:t>αι ο υπεργολάβος να προσκομίσει</w:t>
      </w:r>
      <w:r w:rsidR="00E85E9E">
        <w:t xml:space="preserve"> </w:t>
      </w:r>
      <w:r w:rsidR="00694FC4">
        <w:t>τα κατά περίπτωση δικαιολογητικά που απαιτούνται</w:t>
      </w:r>
      <w:r w:rsidR="0042700B">
        <w:t>.</w:t>
      </w:r>
    </w:p>
    <w:p w:rsidR="00D51F6B" w:rsidRDefault="00C76B0B" w:rsidP="005F1574">
      <w:pPr>
        <w:pStyle w:val="21"/>
        <w:numPr>
          <w:ilvl w:val="0"/>
          <w:numId w:val="26"/>
        </w:numPr>
        <w:shd w:val="clear" w:color="auto" w:fill="auto"/>
        <w:tabs>
          <w:tab w:val="left" w:pos="284"/>
        </w:tabs>
        <w:spacing w:after="233"/>
        <w:ind w:left="709" w:right="-61" w:hanging="709"/>
        <w:jc w:val="both"/>
      </w:pPr>
      <w:r>
        <w:rPr>
          <w:u w:val="single"/>
        </w:rPr>
        <w:t xml:space="preserve"> </w:t>
      </w:r>
      <w:r w:rsidR="00D51F6B" w:rsidRPr="00EC1ADE">
        <w:rPr>
          <w:u w:val="single"/>
        </w:rPr>
        <w:t>Υπεύθυνη δήλωση Ν. 1599/1986,</w:t>
      </w:r>
      <w:r w:rsidR="00D51F6B">
        <w:t xml:space="preserve"> </w:t>
      </w:r>
      <w:r w:rsidR="00A61C9A">
        <w:t xml:space="preserve">του συμμετέχοντα/οικονομικού φορέα </w:t>
      </w:r>
      <w:r w:rsidR="00D51F6B">
        <w:t xml:space="preserve">ότι: </w:t>
      </w:r>
    </w:p>
    <w:p w:rsidR="00D51F6B" w:rsidRPr="00A57EFC" w:rsidRDefault="00D51F6B" w:rsidP="00C76B0B">
      <w:pPr>
        <w:pStyle w:val="21"/>
        <w:numPr>
          <w:ilvl w:val="0"/>
          <w:numId w:val="22"/>
        </w:numPr>
        <w:shd w:val="clear" w:color="auto" w:fill="auto"/>
        <w:tabs>
          <w:tab w:val="left" w:pos="284"/>
        </w:tabs>
        <w:spacing w:after="233"/>
        <w:ind w:left="284" w:right="-61" w:hanging="284"/>
        <w:jc w:val="both"/>
      </w:pPr>
      <w:r>
        <w:t xml:space="preserve">Η </w:t>
      </w:r>
      <w:r w:rsidRPr="00A57EFC">
        <w:t xml:space="preserve">μονάδα επεξεργασίας </w:t>
      </w:r>
      <w:r>
        <w:t xml:space="preserve">θα διαθέτει εφεδρικό </w:t>
      </w:r>
      <w:r w:rsidRPr="00A57EFC">
        <w:t xml:space="preserve">μηχανολογικό </w:t>
      </w:r>
      <w:proofErr w:type="spellStart"/>
      <w:r w:rsidRPr="00A57EFC">
        <w:t>εξοπλισµό</w:t>
      </w:r>
      <w:proofErr w:type="spellEnd"/>
      <w:r w:rsidRPr="00A57EFC">
        <w:t xml:space="preserve"> για την επεξεργασία των ΕΑΑΜ, προκειμένου να µην παρεμποδίζεται η απρόσκοπτη λειτουργία της διαχείρισης, σε περίπτωση βλάβης ή συντήρησης του βασικού</w:t>
      </w:r>
      <w:r>
        <w:t xml:space="preserve"> </w:t>
      </w:r>
      <w:proofErr w:type="spellStart"/>
      <w:r w:rsidRPr="00A57EFC">
        <w:t>εξοπλισµού</w:t>
      </w:r>
      <w:proofErr w:type="spellEnd"/>
      <w:r w:rsidRPr="00A57EFC">
        <w:t>.</w:t>
      </w:r>
    </w:p>
    <w:p w:rsidR="00D51F6B" w:rsidRDefault="00664E2F" w:rsidP="00DF4EC4">
      <w:pPr>
        <w:widowControl w:val="0"/>
        <w:numPr>
          <w:ilvl w:val="0"/>
          <w:numId w:val="22"/>
        </w:numPr>
        <w:tabs>
          <w:tab w:val="left" w:pos="1355"/>
        </w:tabs>
        <w:spacing w:after="480" w:line="274" w:lineRule="exact"/>
        <w:ind w:left="284" w:right="-61" w:hanging="284"/>
        <w:jc w:val="both"/>
      </w:pPr>
      <w:r>
        <w:t xml:space="preserve">Υπάρχει </w:t>
      </w:r>
      <w:r w:rsidR="002E4FD8" w:rsidRPr="0019348F">
        <w:t>Σχέδιο έκτακτης ανάγκης για τις περιπτώσεις ατυχημάτων ή τις περιπτώσεις διαρροής επικίνδυνων αποβλήτων που αφορά τόσο τους εργαζόμενους της εταιρείας, όσο και την προστασία του περιβάλλοντος το οποίο θα κοινοποιηθεί στην Ε.Ν.Λ.</w:t>
      </w:r>
    </w:p>
    <w:p w:rsidR="00C96F99" w:rsidRDefault="00B1491C" w:rsidP="00B1491C">
      <w:pPr>
        <w:pStyle w:val="21"/>
        <w:numPr>
          <w:ilvl w:val="0"/>
          <w:numId w:val="26"/>
        </w:numPr>
        <w:shd w:val="clear" w:color="auto" w:fill="auto"/>
        <w:tabs>
          <w:tab w:val="left" w:pos="284"/>
        </w:tabs>
        <w:spacing w:after="233"/>
        <w:ind w:left="284" w:right="-61" w:hanging="284"/>
        <w:jc w:val="both"/>
      </w:pPr>
      <w:r>
        <w:t xml:space="preserve"> </w:t>
      </w:r>
      <w:r w:rsidR="00C96F99">
        <w:t xml:space="preserve">Εγγυητική Επιστολή συμμετοχής ποσοστού 2% της συνολικής </w:t>
      </w:r>
      <w:proofErr w:type="spellStart"/>
      <w:r w:rsidR="00C96F99">
        <w:t>προεκτιμώμενης</w:t>
      </w:r>
      <w:proofErr w:type="spellEnd"/>
      <w:r w:rsidR="00C96F99">
        <w:t xml:space="preserve"> αξίας της σύμβασης εκτός ΦΠΑ</w:t>
      </w:r>
      <w:r w:rsidR="00EE0EF4">
        <w:t xml:space="preserve">, </w:t>
      </w:r>
      <w:r w:rsidR="00EE0EF4" w:rsidRPr="004C769B">
        <w:t xml:space="preserve">δηλαδή </w:t>
      </w:r>
      <w:r w:rsidR="004C769B" w:rsidRPr="004C769B">
        <w:rPr>
          <w:b/>
        </w:rPr>
        <w:t>ποσού 1</w:t>
      </w:r>
      <w:r w:rsidR="008B5BFB">
        <w:rPr>
          <w:b/>
        </w:rPr>
        <w:t>15</w:t>
      </w:r>
      <w:r w:rsidR="004C769B" w:rsidRPr="004C769B">
        <w:rPr>
          <w:b/>
        </w:rPr>
        <w:t>,56</w:t>
      </w:r>
      <w:r w:rsidR="00EE0EF4" w:rsidRPr="004C769B">
        <w:rPr>
          <w:b/>
        </w:rPr>
        <w:t>€</w:t>
      </w:r>
      <w:r w:rsidR="00FD03CF" w:rsidRPr="004C769B">
        <w:rPr>
          <w:b/>
        </w:rPr>
        <w:t>.</w:t>
      </w:r>
      <w:r w:rsidR="00FD03CF">
        <w:t xml:space="preserve"> Η εγγύηση πρέπει να ισχύει τουλάχιστον επί ένα μήνα μετά τη λήξη του χρόνου ισχύος της προσφοράς που ζητά η </w:t>
      </w:r>
      <w:r w:rsidR="00FD03CF" w:rsidRPr="00B060E9">
        <w:t>διακήρυξη</w:t>
      </w:r>
      <w:r w:rsidR="00E555A1" w:rsidRPr="00B060E9">
        <w:t xml:space="preserve"> </w:t>
      </w:r>
      <w:r w:rsidR="00560832" w:rsidRPr="00B060E9">
        <w:t>(21-05</w:t>
      </w:r>
      <w:r w:rsidR="00C27967" w:rsidRPr="00B060E9">
        <w:t>-2019)</w:t>
      </w:r>
      <w:r w:rsidR="00D4059A" w:rsidRPr="00B060E9">
        <w:t>.</w:t>
      </w:r>
    </w:p>
    <w:p w:rsidR="00377D64" w:rsidRDefault="005474B0" w:rsidP="00ED45DC">
      <w:pPr>
        <w:pStyle w:val="21"/>
        <w:shd w:val="clear" w:color="auto" w:fill="auto"/>
        <w:spacing w:after="0"/>
        <w:ind w:right="-61" w:firstLine="0"/>
        <w:jc w:val="both"/>
      </w:pPr>
      <w:r>
        <w:t>Οι εγγυήσεις πρέπει να περιλαμβάνουν καταρχήν:</w:t>
      </w:r>
    </w:p>
    <w:p w:rsidR="005474B0" w:rsidRDefault="005474B0" w:rsidP="00ED45DC">
      <w:pPr>
        <w:pStyle w:val="21"/>
        <w:shd w:val="clear" w:color="auto" w:fill="auto"/>
        <w:spacing w:after="0"/>
        <w:ind w:right="-61" w:firstLine="0"/>
        <w:jc w:val="both"/>
      </w:pPr>
      <w:r>
        <w:t xml:space="preserve">α. Την ημερομηνία έκδοσης. </w:t>
      </w:r>
    </w:p>
    <w:p w:rsidR="005474B0" w:rsidRDefault="005474B0" w:rsidP="00ED45DC">
      <w:pPr>
        <w:pStyle w:val="21"/>
        <w:shd w:val="clear" w:color="auto" w:fill="auto"/>
        <w:spacing w:after="0"/>
        <w:ind w:right="-61" w:firstLine="0"/>
        <w:jc w:val="both"/>
      </w:pPr>
      <w:r>
        <w:t>β. Τον εκδότη.</w:t>
      </w:r>
    </w:p>
    <w:p w:rsidR="005D1C95" w:rsidRDefault="005474B0" w:rsidP="00ED45DC">
      <w:pPr>
        <w:pStyle w:val="21"/>
        <w:shd w:val="clear" w:color="auto" w:fill="auto"/>
        <w:spacing w:after="0"/>
        <w:ind w:right="-61" w:firstLine="0"/>
        <w:jc w:val="both"/>
      </w:pPr>
      <w:r>
        <w:t>γ. Την υπηρεσία προς την οποία απευθύνεται.</w:t>
      </w:r>
    </w:p>
    <w:p w:rsidR="005474B0" w:rsidRDefault="005474B0" w:rsidP="00ED45DC">
      <w:pPr>
        <w:pStyle w:val="21"/>
        <w:shd w:val="clear" w:color="auto" w:fill="auto"/>
        <w:spacing w:after="0"/>
        <w:ind w:right="-61" w:firstLine="0"/>
        <w:jc w:val="both"/>
      </w:pPr>
      <w:r>
        <w:t>δ. Τον αριθμό της εγγύησης.</w:t>
      </w:r>
    </w:p>
    <w:p w:rsidR="005474B0" w:rsidRDefault="005474B0" w:rsidP="00ED45DC">
      <w:pPr>
        <w:pStyle w:val="21"/>
        <w:shd w:val="clear" w:color="auto" w:fill="auto"/>
        <w:spacing w:after="0"/>
        <w:ind w:right="-61" w:firstLine="0"/>
        <w:jc w:val="both"/>
      </w:pPr>
      <w:r>
        <w:t>ε. Το ποσόν που καλύπτει η εγγύηση.</w:t>
      </w:r>
    </w:p>
    <w:p w:rsidR="005474B0" w:rsidRDefault="005474B0" w:rsidP="00ED45DC">
      <w:pPr>
        <w:pStyle w:val="21"/>
        <w:shd w:val="clear" w:color="auto" w:fill="auto"/>
        <w:spacing w:after="0"/>
        <w:ind w:right="-61" w:firstLine="0"/>
        <w:jc w:val="both"/>
      </w:pPr>
      <w:r>
        <w:t>στ. Την πλήρη επωνυμία και τη διεύθυνση του προμηθευτή υπέρ του οποίου εκδίδεται η</w:t>
      </w:r>
    </w:p>
    <w:p w:rsidR="005474B0" w:rsidRDefault="005474B0" w:rsidP="00ED45DC">
      <w:pPr>
        <w:pStyle w:val="21"/>
        <w:shd w:val="clear" w:color="auto" w:fill="auto"/>
        <w:spacing w:after="0"/>
        <w:ind w:right="-61" w:firstLine="0"/>
        <w:jc w:val="both"/>
      </w:pPr>
      <w:r>
        <w:t>εγγύηση.</w:t>
      </w:r>
    </w:p>
    <w:p w:rsidR="005474B0" w:rsidRDefault="005474B0" w:rsidP="00ED45DC">
      <w:pPr>
        <w:pStyle w:val="21"/>
        <w:shd w:val="clear" w:color="auto" w:fill="auto"/>
        <w:spacing w:after="0"/>
        <w:ind w:right="-61" w:firstLine="0"/>
        <w:jc w:val="both"/>
      </w:pPr>
      <w:r>
        <w:t>ζ. Το όρο ότι:</w:t>
      </w:r>
    </w:p>
    <w:p w:rsidR="005474B0" w:rsidRDefault="005474B0" w:rsidP="00ED45DC">
      <w:pPr>
        <w:pStyle w:val="21"/>
        <w:shd w:val="clear" w:color="auto" w:fill="auto"/>
        <w:spacing w:after="0"/>
        <w:ind w:right="-61" w:firstLine="0"/>
        <w:jc w:val="both"/>
      </w:pPr>
      <w:r>
        <w:t>Σε περίπτωση κατάπτωσης της εγγύησης, το ποσόν της κατάπτωσης υπόκειται σε πάγιο τέλος χαρτοσήμου.</w:t>
      </w:r>
    </w:p>
    <w:p w:rsidR="005474B0" w:rsidRPr="00EA4DC8" w:rsidRDefault="00EA4DC8" w:rsidP="00ED45DC">
      <w:pPr>
        <w:pStyle w:val="21"/>
        <w:shd w:val="clear" w:color="auto" w:fill="auto"/>
        <w:spacing w:after="267"/>
        <w:ind w:right="-61" w:firstLine="0"/>
        <w:jc w:val="both"/>
        <w:rPr>
          <w:color w:val="FF0000"/>
        </w:rPr>
      </w:pPr>
      <w:r w:rsidRPr="00EA4DC8">
        <w:t xml:space="preserve"> </w:t>
      </w:r>
    </w:p>
    <w:p w:rsidR="00AE12BB" w:rsidRPr="00AE12BB" w:rsidRDefault="00AE12BB" w:rsidP="00ED45DC">
      <w:pPr>
        <w:pStyle w:val="21"/>
        <w:shd w:val="clear" w:color="auto" w:fill="auto"/>
        <w:spacing w:after="141" w:line="240" w:lineRule="exact"/>
        <w:ind w:left="142" w:right="-61" w:firstLine="0"/>
        <w:jc w:val="both"/>
        <w:rPr>
          <w:sz w:val="24"/>
          <w:szCs w:val="24"/>
        </w:rPr>
      </w:pPr>
      <w:r w:rsidRPr="00AE12BB">
        <w:rPr>
          <w:sz w:val="24"/>
          <w:szCs w:val="24"/>
        </w:rPr>
        <w:t>Β. «ΟΙΚΟΝΟΜΙΚΗ ΠΡΟΣΦΟΡΑ»</w:t>
      </w:r>
    </w:p>
    <w:p w:rsidR="00AE12BB" w:rsidRPr="00AE12BB" w:rsidRDefault="00AE12BB" w:rsidP="00EA4DC8">
      <w:pPr>
        <w:pStyle w:val="21"/>
        <w:shd w:val="clear" w:color="auto" w:fill="auto"/>
        <w:spacing w:after="0"/>
        <w:ind w:left="142" w:right="-61" w:firstLine="0"/>
        <w:jc w:val="both"/>
        <w:rPr>
          <w:sz w:val="24"/>
          <w:szCs w:val="24"/>
        </w:rPr>
      </w:pPr>
      <w:r w:rsidRPr="00AE12BB">
        <w:rPr>
          <w:sz w:val="24"/>
          <w:szCs w:val="24"/>
        </w:rPr>
        <w:t xml:space="preserve">Τα οικονομικά στοιχεία τοποθετούνται, επί ποινής απόρριψης, σε χωριστό σφραγισμένο φάκελο, επίσης μέσα στον κύριο φάκελο της προσφοράς με την ένδειξη </w:t>
      </w:r>
      <w:r w:rsidR="00EA4DC8">
        <w:rPr>
          <w:sz w:val="24"/>
          <w:szCs w:val="24"/>
        </w:rPr>
        <w:t>«ΟΙΚΟΝΟΜΙΚΗ ΠΡΟΣΦΟΡΑ»</w:t>
      </w:r>
      <w:r w:rsidR="00EA4DC8" w:rsidRPr="00EA4DC8">
        <w:rPr>
          <w:sz w:val="24"/>
          <w:szCs w:val="24"/>
        </w:rPr>
        <w:t xml:space="preserve"> </w:t>
      </w:r>
      <w:r w:rsidRPr="00AE12BB">
        <w:rPr>
          <w:sz w:val="24"/>
          <w:szCs w:val="24"/>
        </w:rPr>
        <w:t>ΓΙΑ ΤΗ ΔΙΑΧΕΙΡΙΣΗ ΕΠΙΚΙΝΔΥΝΩΝ ΙΑΤΡΙΚΩΝ ΑΠΟΒΛΗΤΩΝ ΑΜΙΓΩΣ ΜΟΛΥΣΜΑΤΙΚΟΥ ΧΑΡΑΚΤΗΡΑ ΤΟΥ ΚΕΝΤΡΟΥ και τα στοιχεία του αποστολέα.</w:t>
      </w:r>
    </w:p>
    <w:p w:rsidR="00AE12BB" w:rsidRPr="00AE12BB" w:rsidRDefault="00AE12BB" w:rsidP="00ED45DC">
      <w:pPr>
        <w:pStyle w:val="21"/>
        <w:shd w:val="clear" w:color="auto" w:fill="auto"/>
        <w:spacing w:after="236"/>
        <w:ind w:left="142" w:right="-61" w:firstLine="0"/>
        <w:jc w:val="both"/>
        <w:rPr>
          <w:sz w:val="24"/>
          <w:szCs w:val="24"/>
        </w:rPr>
      </w:pPr>
      <w:r w:rsidRPr="00AE12BB">
        <w:rPr>
          <w:sz w:val="24"/>
          <w:szCs w:val="24"/>
        </w:rPr>
        <w:t>Η τιμή θα δοθεί σε ευρώ χωρίς και με το Φ.Π.Α. ανά κιλό (θα αναγράφεται ολογράφως και αριθμητικώς). Στην τιμή περιλαμβάνονται:</w:t>
      </w:r>
    </w:p>
    <w:p w:rsidR="00AE12BB" w:rsidRPr="00AE12BB" w:rsidRDefault="00AE12BB" w:rsidP="00ED45DC">
      <w:pPr>
        <w:pStyle w:val="21"/>
        <w:numPr>
          <w:ilvl w:val="0"/>
          <w:numId w:val="11"/>
        </w:numPr>
        <w:shd w:val="clear" w:color="auto" w:fill="auto"/>
        <w:tabs>
          <w:tab w:val="left" w:pos="1327"/>
        </w:tabs>
        <w:spacing w:after="0" w:line="278" w:lineRule="exact"/>
        <w:ind w:left="142" w:right="-61" w:hanging="340"/>
        <w:jc w:val="both"/>
        <w:rPr>
          <w:sz w:val="24"/>
          <w:szCs w:val="24"/>
        </w:rPr>
      </w:pPr>
      <w:r w:rsidRPr="00AE12BB">
        <w:rPr>
          <w:sz w:val="24"/>
          <w:szCs w:val="24"/>
        </w:rPr>
        <w:t>Η διάθεση ειδικού οχήματος μεταφοράς αποβλήτων σε περίπτωση που η αποστείρωση θα γίνεται εκτός Κέντρου.</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t>Η διάθεση ειδικού ψυκτικού θαλάμου για την προσωρινή αποθήκευση των μολυσματικών αποβλήτων.</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t xml:space="preserve">Πρωτογενείς συσκευασίες προσωρινής αποθήκευσης (σακούλες) κίτρινου χρώματος με την ειδική σήμανση, καθώς επίσης και δευτερογενείς συσκευασίες για τη συλλογή και μεταφορά των ΕΑΑΜ εκτός Υ.Μ (είτε πιστοποιημένοι </w:t>
      </w:r>
      <w:proofErr w:type="spellStart"/>
      <w:r w:rsidRPr="00AE12BB">
        <w:rPr>
          <w:sz w:val="24"/>
          <w:szCs w:val="24"/>
        </w:rPr>
        <w:t>περιέκτες</w:t>
      </w:r>
      <w:proofErr w:type="spellEnd"/>
      <w:r w:rsidRPr="00AE12BB">
        <w:rPr>
          <w:sz w:val="24"/>
          <w:szCs w:val="24"/>
        </w:rPr>
        <w:t xml:space="preserve"> μιας χρήσεως τύπου </w:t>
      </w:r>
      <w:proofErr w:type="spellStart"/>
      <w:r w:rsidRPr="00AE12BB">
        <w:rPr>
          <w:sz w:val="24"/>
          <w:szCs w:val="24"/>
          <w:lang w:val="en-US" w:bidi="en-US"/>
        </w:rPr>
        <w:t>HospitalBox</w:t>
      </w:r>
      <w:proofErr w:type="spellEnd"/>
      <w:r w:rsidRPr="00AE12BB">
        <w:rPr>
          <w:sz w:val="24"/>
          <w:szCs w:val="24"/>
          <w:lang w:bidi="en-US"/>
        </w:rPr>
        <w:t xml:space="preserve">, </w:t>
      </w:r>
      <w:r w:rsidRPr="00AE12BB">
        <w:rPr>
          <w:sz w:val="24"/>
          <w:szCs w:val="24"/>
        </w:rPr>
        <w:t>είτε πιστοποιημένοι τροχήλατοι ειδικοί κάδοι πολλαπλών χρήσεων), ανάλογα με τον τρόπο διαχείρισης που προτείνει η κάθε εταιρεία.</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t xml:space="preserve">Όλα τα υλικά και εργασίες που απαιτούνται για την μετατροπή των Επικινδύνων </w:t>
      </w:r>
      <w:r w:rsidRPr="00AE12BB">
        <w:rPr>
          <w:sz w:val="24"/>
          <w:szCs w:val="24"/>
        </w:rPr>
        <w:lastRenderedPageBreak/>
        <w:t>Αποβλήτων αμιγώς μολυσματικών (ΕΑΑΜ), σε ακίνδυνα για την δημόσια υγεία.</w:t>
      </w:r>
    </w:p>
    <w:p w:rsidR="00AE12BB" w:rsidRPr="00AE12BB" w:rsidRDefault="00AE12BB" w:rsidP="00ED45DC">
      <w:pPr>
        <w:pStyle w:val="21"/>
        <w:numPr>
          <w:ilvl w:val="0"/>
          <w:numId w:val="11"/>
        </w:numPr>
        <w:shd w:val="clear" w:color="auto" w:fill="auto"/>
        <w:tabs>
          <w:tab w:val="left" w:pos="1327"/>
        </w:tabs>
        <w:spacing w:after="0"/>
        <w:ind w:left="142" w:right="-61" w:hanging="340"/>
        <w:jc w:val="both"/>
        <w:rPr>
          <w:sz w:val="24"/>
          <w:szCs w:val="24"/>
        </w:rPr>
      </w:pPr>
      <w:r w:rsidRPr="00AE12BB">
        <w:rPr>
          <w:sz w:val="24"/>
          <w:szCs w:val="24"/>
        </w:rPr>
        <w:t>Η εκπαίδευση του προσωπικού για τον ασφαλή τρόπο διαχείρισης των μολυσματικών αποβλήτων.</w:t>
      </w:r>
    </w:p>
    <w:p w:rsidR="00AE12BB" w:rsidRPr="00B52B12" w:rsidRDefault="00AE12BB" w:rsidP="00ED45DC">
      <w:pPr>
        <w:pStyle w:val="21"/>
        <w:numPr>
          <w:ilvl w:val="0"/>
          <w:numId w:val="11"/>
        </w:numPr>
        <w:shd w:val="clear" w:color="auto" w:fill="auto"/>
        <w:tabs>
          <w:tab w:val="left" w:pos="1327"/>
        </w:tabs>
        <w:spacing w:after="507"/>
        <w:ind w:left="142" w:right="-61" w:hanging="340"/>
        <w:jc w:val="both"/>
        <w:rPr>
          <w:sz w:val="24"/>
          <w:szCs w:val="24"/>
        </w:rPr>
      </w:pPr>
      <w:r w:rsidRPr="00AE12BB">
        <w:rPr>
          <w:sz w:val="24"/>
          <w:szCs w:val="24"/>
        </w:rPr>
        <w:t>Οι νόμιμες κρατήσεις και ο αναλογούν φόρος.</w:t>
      </w:r>
    </w:p>
    <w:p w:rsidR="00B52B12" w:rsidRPr="00B74588" w:rsidRDefault="00B52B12" w:rsidP="004B074F">
      <w:pPr>
        <w:pStyle w:val="21"/>
        <w:shd w:val="clear" w:color="auto" w:fill="auto"/>
        <w:spacing w:after="210" w:line="240" w:lineRule="exact"/>
        <w:ind w:left="142" w:right="-61" w:firstLine="0"/>
        <w:jc w:val="both"/>
        <w:rPr>
          <w:rFonts w:cstheme="minorHAnsi"/>
          <w:b/>
        </w:rPr>
      </w:pPr>
      <w:r w:rsidRPr="00B52B12">
        <w:rPr>
          <w:sz w:val="24"/>
          <w:szCs w:val="24"/>
        </w:rPr>
        <w:t xml:space="preserve"> </w:t>
      </w:r>
      <w:r w:rsidR="004B074F">
        <w:rPr>
          <w:sz w:val="24"/>
          <w:szCs w:val="24"/>
        </w:rPr>
        <w:t>ΑΡΘΡΟ 2</w:t>
      </w:r>
      <w:r w:rsidRPr="004B074F">
        <w:rPr>
          <w:sz w:val="24"/>
          <w:szCs w:val="24"/>
        </w:rPr>
        <w:t>: ΔΙΑΔΙΚΑΣΙΑ ΑΠΟΣΦΡΑΓΙΣΗΣ ΠΡΟΣΦOΡΩΝ</w:t>
      </w:r>
    </w:p>
    <w:p w:rsidR="00B52B12" w:rsidRPr="004B074F" w:rsidRDefault="00B52B12" w:rsidP="00B52B12">
      <w:pPr>
        <w:pStyle w:val="a4"/>
        <w:tabs>
          <w:tab w:val="left" w:pos="0"/>
        </w:tabs>
        <w:ind w:left="0"/>
        <w:jc w:val="both"/>
      </w:pPr>
      <w:r w:rsidRPr="004B074F">
        <w:t>Η διαδικασία αποσφράγισης των προσφορών θα πραγματοποιηθεί από την αρμόδια επιτροπή του Κέντρου σε κλειστή συνεδρία  και μετά το πέρας αυτής, οι συμμετέχοντες θα έχουν πλήρη πρόσβαση στους φάκελους όλων των υποψηφίων.</w:t>
      </w:r>
    </w:p>
    <w:p w:rsidR="00B52B12" w:rsidRDefault="00B52B12" w:rsidP="004B074F">
      <w:pPr>
        <w:autoSpaceDE w:val="0"/>
        <w:autoSpaceDN w:val="0"/>
        <w:adjustRightInd w:val="0"/>
        <w:jc w:val="both"/>
      </w:pPr>
      <w:r w:rsidRPr="004B074F">
        <w:t>Η αποσφράγιση των φακέλων των δικαιολογητικών συμμετοχής, των τεχνικών προσφορών και των οικονομικών προσφορών μπορούν να γίνουν σε μια συνεδρίαση κατά την κρίση της επιτροπής σύμφωνα με το άρθρο 117 του Ν.4412/16.</w:t>
      </w:r>
    </w:p>
    <w:p w:rsidR="004B074F" w:rsidRPr="004B074F" w:rsidRDefault="004B074F" w:rsidP="004B074F">
      <w:pPr>
        <w:autoSpaceDE w:val="0"/>
        <w:autoSpaceDN w:val="0"/>
        <w:adjustRightInd w:val="0"/>
        <w:jc w:val="both"/>
      </w:pPr>
    </w:p>
    <w:p w:rsidR="00B52B12" w:rsidRPr="004B074F" w:rsidRDefault="00B52B12" w:rsidP="004B074F">
      <w:pPr>
        <w:pStyle w:val="21"/>
        <w:shd w:val="clear" w:color="auto" w:fill="auto"/>
        <w:spacing w:after="210" w:line="240" w:lineRule="exact"/>
        <w:ind w:left="142" w:right="-61" w:firstLine="0"/>
        <w:jc w:val="both"/>
        <w:rPr>
          <w:sz w:val="24"/>
          <w:szCs w:val="24"/>
        </w:rPr>
      </w:pPr>
      <w:r w:rsidRPr="004B074F">
        <w:rPr>
          <w:sz w:val="24"/>
          <w:szCs w:val="24"/>
        </w:rPr>
        <w:t xml:space="preserve">ΑΡΘΡΟ </w:t>
      </w:r>
      <w:r w:rsidR="004B074F">
        <w:rPr>
          <w:sz w:val="24"/>
          <w:szCs w:val="24"/>
        </w:rPr>
        <w:t>3</w:t>
      </w:r>
      <w:r w:rsidRPr="004B074F">
        <w:rPr>
          <w:sz w:val="24"/>
          <w:szCs w:val="24"/>
        </w:rPr>
        <w:t xml:space="preserve"> : ΚΑΤΑΚΥΡΩΣΗ - ΕΓΓΥΗΣΕΙΣ</w:t>
      </w:r>
    </w:p>
    <w:p w:rsidR="00B52B12" w:rsidRPr="00C6201E" w:rsidRDefault="00B52B12" w:rsidP="00C6201E">
      <w:pPr>
        <w:pStyle w:val="ab"/>
        <w:numPr>
          <w:ilvl w:val="0"/>
          <w:numId w:val="24"/>
        </w:numPr>
        <w:tabs>
          <w:tab w:val="left" w:pos="284"/>
        </w:tabs>
        <w:spacing w:before="120" w:line="280" w:lineRule="exact"/>
        <w:ind w:left="284" w:hanging="284"/>
        <w:jc w:val="both"/>
        <w:rPr>
          <w:rFonts w:ascii="Times New Roman" w:hAnsi="Times New Roman"/>
          <w:sz w:val="24"/>
          <w:szCs w:val="24"/>
        </w:rPr>
      </w:pPr>
      <w:r w:rsidRPr="003F1606">
        <w:rPr>
          <w:rFonts w:ascii="Times New Roman" w:hAnsi="Times New Roman"/>
          <w:sz w:val="24"/>
          <w:szCs w:val="24"/>
        </w:rPr>
        <w:t xml:space="preserve">Η κατακύρωση θα γίνει </w:t>
      </w:r>
      <w:r w:rsidR="00C6201E" w:rsidRPr="003F1606">
        <w:rPr>
          <w:rFonts w:ascii="Times New Roman" w:hAnsi="Times New Roman"/>
          <w:sz w:val="24"/>
          <w:szCs w:val="24"/>
        </w:rPr>
        <w:t xml:space="preserve">από το </w:t>
      </w:r>
      <w:r w:rsidR="00C6201E" w:rsidRPr="003F1606">
        <w:rPr>
          <w:rFonts w:ascii="Times New Roman" w:hAnsi="Times New Roman"/>
          <w:sz w:val="24"/>
          <w:szCs w:val="24"/>
          <w:u w:val="single"/>
        </w:rPr>
        <w:t>Διοικητικό Συμβούλιο του Κέντρου</w:t>
      </w:r>
      <w:r w:rsidR="00C6201E" w:rsidRPr="003F1606">
        <w:rPr>
          <w:rFonts w:ascii="Times New Roman" w:hAnsi="Times New Roman"/>
          <w:sz w:val="24"/>
          <w:szCs w:val="24"/>
        </w:rPr>
        <w:t xml:space="preserve"> </w:t>
      </w:r>
      <w:r w:rsidRPr="003F1606">
        <w:rPr>
          <w:rFonts w:ascii="Times New Roman" w:hAnsi="Times New Roman"/>
          <w:sz w:val="24"/>
          <w:szCs w:val="24"/>
        </w:rPr>
        <w:t xml:space="preserve">στον προσφέροντα του οποίου η  προσφορά είναι αποδεκτή με βάση τους καθοριζόμενους στις τεχνικές προδιαγραφές και τη διακήρυξη ουσιώδεις όρους, που προσφέρει τη </w:t>
      </w:r>
      <w:r w:rsidRPr="003F1606">
        <w:rPr>
          <w:rStyle w:val="Bodytext"/>
          <w:rFonts w:ascii="Times New Roman" w:eastAsiaTheme="minorEastAsia" w:hAnsi="Times New Roman" w:cs="Times New Roman"/>
          <w:b/>
          <w:sz w:val="24"/>
          <w:szCs w:val="24"/>
        </w:rPr>
        <w:t>πλέον συμφέρουσα α</w:t>
      </w:r>
      <w:r w:rsidRPr="003F1606">
        <w:rPr>
          <w:rStyle w:val="Bodytext"/>
          <w:rFonts w:ascii="Times New Roman" w:eastAsiaTheme="minorEastAsia" w:hAnsi="Times New Roman" w:cs="Times New Roman"/>
          <w:b/>
          <w:sz w:val="24"/>
          <w:szCs w:val="24"/>
        </w:rPr>
        <w:softHyphen/>
        <w:t>πό οικονομική άποψή προσφορά αποκλειστικά βάσει της τιμής</w:t>
      </w:r>
      <w:r w:rsidRPr="003F1606">
        <w:rPr>
          <w:rFonts w:ascii="Times New Roman" w:hAnsi="Times New Roman"/>
          <w:sz w:val="24"/>
          <w:szCs w:val="24"/>
        </w:rPr>
        <w:t xml:space="preserve">   σύμφωνα με το άρθρο 103 του Ν.4412/2016.</w:t>
      </w:r>
    </w:p>
    <w:p w:rsidR="00B52B12" w:rsidRPr="003F1606" w:rsidRDefault="00C6201E" w:rsidP="00B52B12">
      <w:pPr>
        <w:tabs>
          <w:tab w:val="left" w:pos="-720"/>
          <w:tab w:val="left" w:pos="284"/>
        </w:tabs>
        <w:suppressAutoHyphens/>
        <w:spacing w:before="120" w:line="280" w:lineRule="exact"/>
        <w:ind w:left="284" w:hanging="284"/>
        <w:jc w:val="both"/>
      </w:pPr>
      <w:r>
        <w:rPr>
          <w:b/>
        </w:rPr>
        <w:t>2</w:t>
      </w:r>
      <w:r w:rsidR="00B52B12" w:rsidRPr="003F1606">
        <w:rPr>
          <w:b/>
        </w:rPr>
        <w:t>.</w:t>
      </w:r>
      <w:r w:rsidR="00B52B12" w:rsidRPr="003F1606">
        <w:t xml:space="preserve"> </w:t>
      </w:r>
      <w:r w:rsidR="00B52B12" w:rsidRPr="003F1606">
        <w:tab/>
        <w:t>Ο προμηθευτής στον οποίο κατακυρώθηκε ή ανατέθηκε η υπηρεσία, υποχρεού</w:t>
      </w:r>
      <w:r w:rsidR="0086623B">
        <w:t>ται να προσέλθει εντός δέκα (1</w:t>
      </w:r>
      <w:r w:rsidR="00B52B12" w:rsidRPr="003F1606">
        <w:t xml:space="preserve">0) ημερών από την ημερομηνία κοινοποίησης της ανακοίνωσης, για την υπογραφή της σχετικής σύμβασης, </w:t>
      </w:r>
      <w:r w:rsidR="00B52B12" w:rsidRPr="003F1606">
        <w:rPr>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00B52B12" w:rsidRPr="003F1606">
        <w:t>.  Ο χρόνος ισχύος της εγγύησης πρέπει να είναι μεγαλύτερος κατά ένα (1) τουλάχιστον μήνα από το συνολικό χρόνο ισχύος της σύμβασης.</w:t>
      </w:r>
    </w:p>
    <w:p w:rsidR="00977D9E" w:rsidRPr="00977D9E" w:rsidRDefault="00977D9E" w:rsidP="00977D9E">
      <w:pPr>
        <w:autoSpaceDE w:val="0"/>
        <w:autoSpaceDN w:val="0"/>
        <w:adjustRightInd w:val="0"/>
        <w:ind w:left="284" w:hanging="284"/>
        <w:jc w:val="both"/>
        <w:rPr>
          <w:color w:val="000000"/>
        </w:rPr>
      </w:pPr>
    </w:p>
    <w:p w:rsidR="00B52B12" w:rsidRPr="00FA2C59" w:rsidRDefault="00977D9E" w:rsidP="00EA48FF">
      <w:pPr>
        <w:pStyle w:val="21"/>
        <w:shd w:val="clear" w:color="auto" w:fill="auto"/>
        <w:spacing w:after="210" w:line="240" w:lineRule="exact"/>
        <w:ind w:right="-61" w:firstLine="0"/>
        <w:jc w:val="both"/>
        <w:rPr>
          <w:rFonts w:cstheme="minorHAnsi"/>
          <w:b/>
        </w:rPr>
      </w:pPr>
      <w:r>
        <w:rPr>
          <w:sz w:val="24"/>
          <w:szCs w:val="24"/>
        </w:rPr>
        <w:t>ΑΡΘΡΟ 4</w:t>
      </w:r>
      <w:r w:rsidR="00B52B12" w:rsidRPr="00977D9E">
        <w:rPr>
          <w:sz w:val="24"/>
          <w:szCs w:val="24"/>
        </w:rPr>
        <w:t>: ΕΝΣΤΑΣΕΙΣ</w:t>
      </w:r>
    </w:p>
    <w:p w:rsidR="00B52B12" w:rsidRPr="00B74588" w:rsidRDefault="00B52B12" w:rsidP="00B52B12">
      <w:pPr>
        <w:tabs>
          <w:tab w:val="num" w:pos="0"/>
        </w:tabs>
        <w:spacing w:before="120" w:line="280" w:lineRule="exact"/>
        <w:jc w:val="both"/>
        <w:rPr>
          <w:rFonts w:cstheme="minorHAnsi"/>
        </w:rPr>
      </w:pPr>
      <w:r w:rsidRPr="00B74588">
        <w:rPr>
          <w:rFonts w:cstheme="minorHAnsi"/>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B52B12" w:rsidRPr="00B74588" w:rsidRDefault="00B52B12" w:rsidP="00B52B12">
      <w:pPr>
        <w:tabs>
          <w:tab w:val="num" w:pos="0"/>
        </w:tabs>
        <w:spacing w:before="120" w:line="280" w:lineRule="exact"/>
        <w:jc w:val="both"/>
        <w:rPr>
          <w:rFonts w:cstheme="minorHAnsi"/>
        </w:rPr>
      </w:pPr>
      <w:r w:rsidRPr="00B74588">
        <w:rPr>
          <w:rFonts w:cstheme="minorHAnsi"/>
        </w:rPr>
        <w:t>Για το παραδεκτό της άσκησης ένστασης προσκομίζεται παράβολο υπέρ του Δημο</w:t>
      </w:r>
      <w:r w:rsidRPr="00B74588">
        <w:rPr>
          <w:rFonts w:cstheme="minorHAnsi"/>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B52B12" w:rsidRDefault="00B52B12" w:rsidP="00A1039F">
      <w:pPr>
        <w:tabs>
          <w:tab w:val="num" w:pos="0"/>
        </w:tabs>
        <w:spacing w:before="120" w:line="280" w:lineRule="exact"/>
        <w:jc w:val="both"/>
        <w:rPr>
          <w:rFonts w:cstheme="minorHAnsi"/>
          <w:b/>
          <w:u w:val="single"/>
        </w:rPr>
      </w:pPr>
      <w:r w:rsidRPr="00B74588">
        <w:rPr>
          <w:rFonts w:cstheme="minorHAnsi"/>
          <w:b/>
          <w:u w:val="single"/>
        </w:rPr>
        <w:t>Υπομνήματα, αναφορές, που δεν πληρούν τις παραπάνω διαδικαστική προϋπόθεση δεν γίνονται δεκτές και απορρίπτονται.</w:t>
      </w:r>
    </w:p>
    <w:p w:rsidR="00A1039F" w:rsidRPr="00A1039F" w:rsidRDefault="00A1039F" w:rsidP="00A1039F">
      <w:pPr>
        <w:tabs>
          <w:tab w:val="num" w:pos="0"/>
        </w:tabs>
        <w:spacing w:before="120" w:line="280" w:lineRule="exact"/>
        <w:jc w:val="both"/>
        <w:rPr>
          <w:rFonts w:cstheme="minorHAnsi"/>
          <w:b/>
          <w:u w:val="single"/>
        </w:rPr>
      </w:pPr>
    </w:p>
    <w:p w:rsidR="00470914" w:rsidRDefault="003435A1" w:rsidP="00ED45DC">
      <w:pPr>
        <w:pStyle w:val="21"/>
        <w:shd w:val="clear" w:color="auto" w:fill="auto"/>
        <w:spacing w:after="0" w:line="240" w:lineRule="exact"/>
        <w:ind w:right="-61" w:firstLine="0"/>
        <w:jc w:val="left"/>
        <w:rPr>
          <w:sz w:val="24"/>
          <w:szCs w:val="24"/>
        </w:rPr>
      </w:pPr>
      <w:r>
        <w:rPr>
          <w:sz w:val="24"/>
          <w:szCs w:val="24"/>
        </w:rPr>
        <w:t>ΑΡΘΡΟ 5</w:t>
      </w:r>
      <w:r w:rsidR="00467536">
        <w:rPr>
          <w:sz w:val="24"/>
          <w:szCs w:val="24"/>
        </w:rPr>
        <w:t>: ΔΙΑΡΚΕΙΑ ΤΗΣ ΣΥΜΒΑΣΗΣ</w:t>
      </w:r>
    </w:p>
    <w:p w:rsidR="00467536" w:rsidRPr="00470914" w:rsidRDefault="00467536" w:rsidP="00ED45DC">
      <w:pPr>
        <w:pStyle w:val="21"/>
        <w:shd w:val="clear" w:color="auto" w:fill="auto"/>
        <w:spacing w:after="0" w:line="240" w:lineRule="exact"/>
        <w:ind w:right="-61" w:firstLine="0"/>
        <w:jc w:val="left"/>
        <w:rPr>
          <w:sz w:val="24"/>
          <w:szCs w:val="24"/>
        </w:rPr>
      </w:pPr>
    </w:p>
    <w:p w:rsidR="00470914" w:rsidRPr="005A01FA" w:rsidRDefault="00470914" w:rsidP="005A01FA">
      <w:pPr>
        <w:jc w:val="both"/>
      </w:pPr>
      <w:r w:rsidRPr="00470914">
        <w:t>Η χρονική διάρκεια της σύμβασης ορίζεται για ένα έτος από την υπογραφή της.</w:t>
      </w:r>
      <w:r w:rsidR="0085778B">
        <w:t xml:space="preserve"> Το Κέντρο</w:t>
      </w:r>
      <w:r w:rsidR="0085778B" w:rsidRPr="006005BB">
        <w:t xml:space="preserve"> έχει δικαίωμα παράτασης της σύμβασης για διάστημα έως και τρεις (3) μήνες ή μέχρι τη</w:t>
      </w:r>
      <w:r w:rsidR="0085778B">
        <w:t>ν ολοκλήρωση νέου διαγωνισμού.</w:t>
      </w:r>
      <w:r w:rsidR="0085778B" w:rsidRPr="006005BB">
        <w:t xml:space="preserve"> Σε κάθε περίπτωση η παράταση μπορεί να διακοπεί αυτομάτως και πριν την ολοκλήρωση του διαστήματος των τριών (3) μηνών, εφόσον προκύψει νέος μειοδότης προμηθευτής μετά από διαδικασία διαγωνισμού ή για οποιονδήποτε άλλο λόγο προς όφελος του δημόσιου. </w:t>
      </w:r>
    </w:p>
    <w:p w:rsidR="005A01FA" w:rsidRPr="005A01FA" w:rsidRDefault="005A01FA" w:rsidP="005A01FA">
      <w:pPr>
        <w:jc w:val="both"/>
      </w:pPr>
    </w:p>
    <w:p w:rsidR="00470914" w:rsidRDefault="003435A1" w:rsidP="00ED45DC">
      <w:pPr>
        <w:pStyle w:val="21"/>
        <w:shd w:val="clear" w:color="auto" w:fill="auto"/>
        <w:spacing w:after="0"/>
        <w:ind w:right="-61" w:firstLine="0"/>
        <w:jc w:val="left"/>
        <w:rPr>
          <w:sz w:val="24"/>
          <w:szCs w:val="24"/>
        </w:rPr>
      </w:pPr>
      <w:r>
        <w:rPr>
          <w:sz w:val="24"/>
          <w:szCs w:val="24"/>
        </w:rPr>
        <w:t>ΑΡΘΡΟ 6</w:t>
      </w:r>
      <w:r w:rsidR="00470914" w:rsidRPr="005D1C95">
        <w:rPr>
          <w:sz w:val="24"/>
          <w:szCs w:val="24"/>
        </w:rPr>
        <w:t>: ΤΡΟΠΟΣ ΠΛΗΡΩΜΗΣ</w:t>
      </w:r>
    </w:p>
    <w:p w:rsidR="00467536" w:rsidRPr="005D1C95" w:rsidRDefault="00467536" w:rsidP="00ED45DC">
      <w:pPr>
        <w:pStyle w:val="21"/>
        <w:shd w:val="clear" w:color="auto" w:fill="auto"/>
        <w:spacing w:after="0"/>
        <w:ind w:right="-61" w:firstLine="0"/>
        <w:jc w:val="left"/>
        <w:rPr>
          <w:sz w:val="24"/>
          <w:szCs w:val="24"/>
        </w:rPr>
      </w:pPr>
    </w:p>
    <w:p w:rsidR="00EB5309" w:rsidRPr="004401C4" w:rsidRDefault="00470914" w:rsidP="00ED45DC">
      <w:pPr>
        <w:pStyle w:val="21"/>
        <w:shd w:val="clear" w:color="auto" w:fill="auto"/>
        <w:spacing w:after="0"/>
        <w:ind w:right="-61" w:firstLine="0"/>
        <w:jc w:val="left"/>
        <w:rPr>
          <w:sz w:val="24"/>
          <w:szCs w:val="24"/>
        </w:rPr>
      </w:pPr>
      <w:r w:rsidRPr="005D1C95">
        <w:rPr>
          <w:sz w:val="24"/>
          <w:szCs w:val="24"/>
        </w:rPr>
        <w:t>Η πληρωμή θα γίνει μέσα σε εύλογο χρονικό διάστημα από την κατάθεση των εξής δικαιολογητικών:</w:t>
      </w:r>
    </w:p>
    <w:p w:rsidR="00470914" w:rsidRDefault="004401C4" w:rsidP="00ED45DC">
      <w:pPr>
        <w:pStyle w:val="21"/>
        <w:shd w:val="clear" w:color="auto" w:fill="auto"/>
        <w:spacing w:after="0"/>
        <w:ind w:right="-61" w:firstLine="0"/>
        <w:jc w:val="left"/>
        <w:rPr>
          <w:sz w:val="24"/>
          <w:szCs w:val="24"/>
        </w:rPr>
      </w:pPr>
      <w:r>
        <w:rPr>
          <w:sz w:val="24"/>
          <w:szCs w:val="24"/>
        </w:rPr>
        <w:t>α</w:t>
      </w:r>
      <w:r w:rsidR="00470914" w:rsidRPr="005D1C95">
        <w:rPr>
          <w:sz w:val="24"/>
          <w:szCs w:val="24"/>
        </w:rPr>
        <w:t>) Τιμολόγιο Παροχής Υπηρεσιών</w:t>
      </w:r>
      <w:r w:rsidR="00EB5309">
        <w:rPr>
          <w:sz w:val="24"/>
          <w:szCs w:val="24"/>
        </w:rPr>
        <w:t>,</w:t>
      </w:r>
    </w:p>
    <w:p w:rsidR="00EB5309" w:rsidRPr="003E071C" w:rsidRDefault="004401C4" w:rsidP="00ED45DC">
      <w:pPr>
        <w:pStyle w:val="21"/>
        <w:shd w:val="clear" w:color="auto" w:fill="auto"/>
        <w:spacing w:after="0"/>
        <w:ind w:right="-61" w:firstLine="0"/>
        <w:jc w:val="left"/>
        <w:rPr>
          <w:sz w:val="24"/>
          <w:szCs w:val="24"/>
        </w:rPr>
      </w:pPr>
      <w:r>
        <w:rPr>
          <w:sz w:val="24"/>
          <w:szCs w:val="24"/>
        </w:rPr>
        <w:t>β</w:t>
      </w:r>
      <w:r w:rsidR="00EB5309">
        <w:rPr>
          <w:sz w:val="24"/>
          <w:szCs w:val="24"/>
        </w:rPr>
        <w:t xml:space="preserve">) </w:t>
      </w:r>
      <w:r w:rsidR="00EB5309" w:rsidRPr="003E071C">
        <w:rPr>
          <w:sz w:val="24"/>
          <w:szCs w:val="24"/>
        </w:rPr>
        <w:t>Έντυπο αναγνώρισης για συλλογή και μεταφορά επικίνδυνων απόβλητων,</w:t>
      </w:r>
    </w:p>
    <w:p w:rsidR="00470914" w:rsidRPr="003E071C" w:rsidRDefault="004401C4" w:rsidP="00ED45DC">
      <w:pPr>
        <w:pStyle w:val="21"/>
        <w:shd w:val="clear" w:color="auto" w:fill="auto"/>
        <w:spacing w:after="0"/>
        <w:ind w:right="-61" w:firstLine="0"/>
        <w:jc w:val="left"/>
        <w:rPr>
          <w:sz w:val="24"/>
          <w:szCs w:val="24"/>
        </w:rPr>
      </w:pPr>
      <w:r>
        <w:rPr>
          <w:sz w:val="24"/>
          <w:szCs w:val="24"/>
        </w:rPr>
        <w:t>γ</w:t>
      </w:r>
      <w:r w:rsidR="00470914" w:rsidRPr="003E071C">
        <w:rPr>
          <w:sz w:val="24"/>
          <w:szCs w:val="24"/>
        </w:rPr>
        <w:t xml:space="preserve">) </w:t>
      </w:r>
      <w:r w:rsidR="00EB5309" w:rsidRPr="003E071C">
        <w:rPr>
          <w:sz w:val="24"/>
          <w:szCs w:val="24"/>
        </w:rPr>
        <w:t xml:space="preserve">Βεβαίωση για την ολοκλήρωση της διάθεσης των ΕΑΑΜ για αποστείρωση, </w:t>
      </w:r>
      <w:r w:rsidR="00470914" w:rsidRPr="003E071C">
        <w:rPr>
          <w:sz w:val="24"/>
          <w:szCs w:val="24"/>
        </w:rPr>
        <w:t xml:space="preserve"> </w:t>
      </w:r>
    </w:p>
    <w:p w:rsidR="00994AAF" w:rsidRPr="00B74588" w:rsidRDefault="00994AAF" w:rsidP="00994AAF">
      <w:pPr>
        <w:jc w:val="both"/>
        <w:rPr>
          <w:rFonts w:cstheme="minorHAnsi"/>
        </w:rPr>
      </w:pPr>
      <w:r>
        <w:t>δ)</w:t>
      </w:r>
      <w:r w:rsidRPr="00B74588">
        <w:rPr>
          <w:rFonts w:cstheme="minorHAnsi"/>
        </w:rPr>
        <w:t xml:space="preserve"> Πιστοποιητικό φορολογικής ενημερότητας</w:t>
      </w:r>
      <w:r>
        <w:rPr>
          <w:rFonts w:cstheme="minorHAnsi"/>
        </w:rPr>
        <w:t>(αν απαιτείται)</w:t>
      </w:r>
    </w:p>
    <w:p w:rsidR="00994AAF" w:rsidRPr="00994AAF" w:rsidRDefault="00994AAF" w:rsidP="00994AAF">
      <w:pPr>
        <w:jc w:val="both"/>
        <w:rPr>
          <w:rFonts w:cstheme="minorHAnsi"/>
        </w:rPr>
      </w:pPr>
      <w:r>
        <w:rPr>
          <w:rFonts w:cstheme="minorHAnsi"/>
        </w:rPr>
        <w:t>ε</w:t>
      </w:r>
      <w:r w:rsidRPr="00B74588">
        <w:rPr>
          <w:rFonts w:cstheme="minorHAnsi"/>
        </w:rPr>
        <w:t>) Πιστοποιητικό ασφαλιστικής ενημερότητας</w:t>
      </w:r>
      <w:r w:rsidRPr="003F2064">
        <w:rPr>
          <w:rFonts w:cstheme="minorHAnsi"/>
        </w:rPr>
        <w:t xml:space="preserve"> </w:t>
      </w:r>
      <w:r>
        <w:rPr>
          <w:rFonts w:cstheme="minorHAnsi"/>
        </w:rPr>
        <w:t>(αν απαιτείται)</w:t>
      </w:r>
    </w:p>
    <w:p w:rsidR="000400EB" w:rsidRDefault="00994AAF" w:rsidP="00ED45DC">
      <w:pPr>
        <w:pStyle w:val="21"/>
        <w:shd w:val="clear" w:color="auto" w:fill="auto"/>
        <w:spacing w:after="0" w:line="240" w:lineRule="exact"/>
        <w:ind w:right="-61" w:firstLine="0"/>
        <w:jc w:val="left"/>
      </w:pPr>
      <w:r>
        <w:t xml:space="preserve">στ) </w:t>
      </w:r>
      <w:r w:rsidR="004401C4" w:rsidRPr="004401C4">
        <w:t>Κάθε</w:t>
      </w:r>
      <w:r w:rsidR="004401C4" w:rsidRPr="004401C4">
        <w:rPr>
          <w:rFonts w:eastAsia="Century Gothic"/>
        </w:rPr>
        <w:t xml:space="preserve"> </w:t>
      </w:r>
      <w:r w:rsidR="004401C4" w:rsidRPr="004401C4">
        <w:t>άλλο</w:t>
      </w:r>
      <w:r w:rsidR="004401C4" w:rsidRPr="004401C4">
        <w:rPr>
          <w:rFonts w:eastAsia="Century Gothic"/>
        </w:rPr>
        <w:t xml:space="preserve"> </w:t>
      </w:r>
      <w:r w:rsidR="004401C4" w:rsidRPr="004401C4">
        <w:t>δικαιολογητικό</w:t>
      </w:r>
      <w:r w:rsidR="004401C4" w:rsidRPr="004401C4">
        <w:rPr>
          <w:rFonts w:eastAsia="Century Gothic"/>
        </w:rPr>
        <w:t xml:space="preserve"> </w:t>
      </w:r>
      <w:r w:rsidR="004401C4" w:rsidRPr="004401C4">
        <w:t>που</w:t>
      </w:r>
      <w:r w:rsidR="004401C4" w:rsidRPr="004401C4">
        <w:rPr>
          <w:rFonts w:eastAsia="Century Gothic"/>
        </w:rPr>
        <w:t xml:space="preserve"> </w:t>
      </w:r>
      <w:r w:rsidR="004401C4" w:rsidRPr="004401C4">
        <w:t>τυχόν</w:t>
      </w:r>
      <w:r w:rsidR="004401C4" w:rsidRPr="004401C4">
        <w:rPr>
          <w:rFonts w:eastAsia="Century Gothic"/>
        </w:rPr>
        <w:t xml:space="preserve"> </w:t>
      </w:r>
      <w:r w:rsidR="004401C4" w:rsidRPr="004401C4">
        <w:t>ήθελε</w:t>
      </w:r>
      <w:r w:rsidR="004401C4" w:rsidRPr="004401C4">
        <w:rPr>
          <w:rFonts w:eastAsia="Century Gothic"/>
        </w:rPr>
        <w:t xml:space="preserve"> </w:t>
      </w:r>
      <w:r w:rsidR="004401C4" w:rsidRPr="004401C4">
        <w:t>ζητηθεί</w:t>
      </w:r>
      <w:r w:rsidR="004401C4" w:rsidRPr="004401C4">
        <w:rPr>
          <w:rFonts w:eastAsia="Century Gothic"/>
        </w:rPr>
        <w:t xml:space="preserve"> </w:t>
      </w:r>
      <w:r w:rsidR="004401C4" w:rsidRPr="004401C4">
        <w:t>από</w:t>
      </w:r>
      <w:r w:rsidR="004401C4" w:rsidRPr="004401C4">
        <w:rPr>
          <w:rFonts w:eastAsia="Century Gothic"/>
        </w:rPr>
        <w:t xml:space="preserve"> </w:t>
      </w:r>
      <w:r w:rsidR="004401C4" w:rsidRPr="004401C4">
        <w:t>τις</w:t>
      </w:r>
      <w:r w:rsidR="004401C4" w:rsidRPr="004401C4">
        <w:rPr>
          <w:rFonts w:eastAsia="Century Gothic"/>
        </w:rPr>
        <w:t xml:space="preserve"> </w:t>
      </w:r>
      <w:r w:rsidR="004401C4" w:rsidRPr="004401C4">
        <w:t>αρμόδιες</w:t>
      </w:r>
      <w:r w:rsidR="004401C4" w:rsidRPr="004401C4">
        <w:rPr>
          <w:rFonts w:eastAsia="Century Gothic"/>
        </w:rPr>
        <w:t xml:space="preserve"> </w:t>
      </w:r>
      <w:r w:rsidR="004401C4" w:rsidRPr="004401C4">
        <w:t>υπηρεσίες</w:t>
      </w:r>
      <w:r w:rsidR="004401C4" w:rsidRPr="004401C4">
        <w:rPr>
          <w:rFonts w:eastAsia="Century Gothic"/>
        </w:rPr>
        <w:t xml:space="preserve"> </w:t>
      </w:r>
      <w:r w:rsidR="004401C4" w:rsidRPr="004401C4">
        <w:t>που</w:t>
      </w:r>
      <w:r w:rsidR="004401C4" w:rsidRPr="004401C4">
        <w:rPr>
          <w:rFonts w:eastAsia="Century Gothic"/>
        </w:rPr>
        <w:t xml:space="preserve"> </w:t>
      </w:r>
      <w:r w:rsidR="004401C4" w:rsidRPr="004401C4">
        <w:t>διενεργούν</w:t>
      </w:r>
      <w:r w:rsidR="004401C4" w:rsidRPr="004401C4">
        <w:rPr>
          <w:rFonts w:eastAsia="Century Gothic"/>
        </w:rPr>
        <w:t xml:space="preserve"> </w:t>
      </w:r>
      <w:r w:rsidR="004401C4" w:rsidRPr="004401C4">
        <w:t>τον</w:t>
      </w:r>
      <w:r w:rsidR="004401C4" w:rsidRPr="004401C4">
        <w:rPr>
          <w:rFonts w:eastAsia="Century Gothic"/>
        </w:rPr>
        <w:t xml:space="preserve"> </w:t>
      </w:r>
      <w:r w:rsidR="004401C4" w:rsidRPr="004401C4">
        <w:t>έλεγχο</w:t>
      </w:r>
      <w:r w:rsidR="004401C4" w:rsidRPr="004401C4">
        <w:rPr>
          <w:rFonts w:eastAsia="Century Gothic"/>
        </w:rPr>
        <w:t xml:space="preserve"> </w:t>
      </w:r>
      <w:r w:rsidR="004401C4" w:rsidRPr="004401C4">
        <w:t>και</w:t>
      </w:r>
      <w:r w:rsidR="004401C4" w:rsidRPr="004401C4">
        <w:rPr>
          <w:rFonts w:eastAsia="Century Gothic"/>
        </w:rPr>
        <w:t xml:space="preserve"> </w:t>
      </w:r>
      <w:r w:rsidR="004401C4" w:rsidRPr="004401C4">
        <w:t>την</w:t>
      </w:r>
      <w:r w:rsidR="004401C4" w:rsidRPr="004401C4">
        <w:rPr>
          <w:rFonts w:eastAsia="Century Gothic"/>
        </w:rPr>
        <w:t xml:space="preserve"> </w:t>
      </w:r>
      <w:r w:rsidR="004401C4" w:rsidRPr="004401C4">
        <w:t>πληρωμή.</w:t>
      </w:r>
    </w:p>
    <w:p w:rsidR="004401C4" w:rsidRPr="004401C4" w:rsidRDefault="004401C4" w:rsidP="00ED45DC">
      <w:pPr>
        <w:pStyle w:val="21"/>
        <w:shd w:val="clear" w:color="auto" w:fill="auto"/>
        <w:spacing w:after="0" w:line="240" w:lineRule="exact"/>
        <w:ind w:right="-61" w:firstLine="0"/>
        <w:jc w:val="left"/>
        <w:rPr>
          <w:sz w:val="24"/>
          <w:szCs w:val="24"/>
        </w:rPr>
      </w:pPr>
    </w:p>
    <w:p w:rsidR="002F4E16" w:rsidRDefault="00467536" w:rsidP="00ED45DC">
      <w:pPr>
        <w:pStyle w:val="21"/>
        <w:shd w:val="clear" w:color="auto" w:fill="auto"/>
        <w:spacing w:after="0" w:line="240" w:lineRule="exact"/>
        <w:ind w:right="-61" w:firstLine="0"/>
        <w:jc w:val="left"/>
        <w:rPr>
          <w:sz w:val="24"/>
          <w:szCs w:val="24"/>
        </w:rPr>
      </w:pPr>
      <w:r>
        <w:rPr>
          <w:sz w:val="24"/>
          <w:szCs w:val="24"/>
        </w:rPr>
        <w:t>ΑΡΘΡΟ 7</w:t>
      </w:r>
      <w:r w:rsidR="002F4E16" w:rsidRPr="002F4E16">
        <w:rPr>
          <w:sz w:val="24"/>
          <w:szCs w:val="24"/>
        </w:rPr>
        <w:t>: ΚΡΑΤΗΣΕΙΣ</w:t>
      </w:r>
    </w:p>
    <w:p w:rsidR="00467536" w:rsidRPr="002F4E16" w:rsidRDefault="00467536" w:rsidP="00ED45DC">
      <w:pPr>
        <w:pStyle w:val="21"/>
        <w:shd w:val="clear" w:color="auto" w:fill="auto"/>
        <w:spacing w:after="0" w:line="240" w:lineRule="exact"/>
        <w:ind w:right="-61" w:firstLine="0"/>
        <w:jc w:val="left"/>
        <w:rPr>
          <w:sz w:val="24"/>
          <w:szCs w:val="24"/>
        </w:rPr>
      </w:pPr>
    </w:p>
    <w:p w:rsidR="002F4E16" w:rsidRPr="002F4E16" w:rsidRDefault="002F4E16" w:rsidP="00ED45DC">
      <w:pPr>
        <w:pStyle w:val="21"/>
        <w:shd w:val="clear" w:color="auto" w:fill="auto"/>
        <w:spacing w:after="0" w:line="240" w:lineRule="exact"/>
        <w:ind w:right="-61" w:firstLine="0"/>
        <w:jc w:val="left"/>
        <w:rPr>
          <w:sz w:val="24"/>
          <w:szCs w:val="24"/>
        </w:rPr>
      </w:pPr>
      <w:r w:rsidRPr="002F4E16">
        <w:rPr>
          <w:sz w:val="24"/>
          <w:szCs w:val="24"/>
        </w:rPr>
        <w:t>Τον προμηθευτή θα βαρύνουν όλες οι νόμιμες κρατήσεις. Ενδεικτικά:</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Παρακράτηση φόρου 8% επί της καθαρής αξίας</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Ε.ΑΑ.ΔΗ.ΣΥ. 0,06%</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Χαρτόσημο 3% επί της κράτησης του Ε.ΑΑ.ΔΗ.ΣΥ.</w:t>
      </w:r>
    </w:p>
    <w:p w:rsidR="005D1C95" w:rsidRPr="000400EB"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ΟΓΑ 20% επί του χαρτοσήμου του Ε.ΑΑ.ΔΗ.ΣΥ.</w:t>
      </w:r>
    </w:p>
    <w:p w:rsidR="002F4E16" w:rsidRPr="002F4E16" w:rsidRDefault="00D50F80" w:rsidP="00ED45DC">
      <w:pPr>
        <w:pStyle w:val="21"/>
        <w:numPr>
          <w:ilvl w:val="0"/>
          <w:numId w:val="12"/>
        </w:numPr>
        <w:shd w:val="clear" w:color="auto" w:fill="auto"/>
        <w:tabs>
          <w:tab w:val="left" w:pos="284"/>
        </w:tabs>
        <w:spacing w:after="0"/>
        <w:ind w:right="-61" w:firstLine="0"/>
        <w:jc w:val="both"/>
        <w:rPr>
          <w:sz w:val="24"/>
          <w:szCs w:val="24"/>
        </w:rPr>
      </w:pPr>
      <w:r>
        <w:rPr>
          <w:sz w:val="24"/>
          <w:szCs w:val="24"/>
        </w:rPr>
        <w:t>Α.Ε.Π.Π. 0,07</w:t>
      </w:r>
      <w:r w:rsidR="002F4E16" w:rsidRPr="002F4E16">
        <w:rPr>
          <w:sz w:val="24"/>
          <w:szCs w:val="24"/>
        </w:rPr>
        <w:t>%</w:t>
      </w:r>
    </w:p>
    <w:p w:rsidR="002F4E16" w:rsidRPr="002F4E16" w:rsidRDefault="002F4E16" w:rsidP="00ED45DC">
      <w:pPr>
        <w:pStyle w:val="21"/>
        <w:numPr>
          <w:ilvl w:val="0"/>
          <w:numId w:val="12"/>
        </w:numPr>
        <w:shd w:val="clear" w:color="auto" w:fill="auto"/>
        <w:tabs>
          <w:tab w:val="left" w:pos="284"/>
        </w:tabs>
        <w:spacing w:after="0"/>
        <w:ind w:right="-61" w:firstLine="0"/>
        <w:jc w:val="both"/>
        <w:rPr>
          <w:sz w:val="24"/>
          <w:szCs w:val="24"/>
        </w:rPr>
      </w:pPr>
      <w:r w:rsidRPr="002F4E16">
        <w:rPr>
          <w:sz w:val="24"/>
          <w:szCs w:val="24"/>
        </w:rPr>
        <w:t>Χαρτόσημο 3% επί της κράτησης του Α.Ε.Π.Π.</w:t>
      </w:r>
    </w:p>
    <w:p w:rsidR="004A341A" w:rsidRPr="005560A2" w:rsidRDefault="002F4E16" w:rsidP="00ED45DC">
      <w:pPr>
        <w:pStyle w:val="21"/>
        <w:numPr>
          <w:ilvl w:val="0"/>
          <w:numId w:val="12"/>
        </w:numPr>
        <w:shd w:val="clear" w:color="auto" w:fill="auto"/>
        <w:tabs>
          <w:tab w:val="left" w:pos="284"/>
        </w:tabs>
        <w:ind w:right="-61" w:firstLine="0"/>
        <w:jc w:val="both"/>
        <w:rPr>
          <w:sz w:val="24"/>
          <w:szCs w:val="24"/>
        </w:rPr>
      </w:pPr>
      <w:r w:rsidRPr="002F4E16">
        <w:rPr>
          <w:sz w:val="24"/>
          <w:szCs w:val="24"/>
        </w:rPr>
        <w:t>ΟΓΑ 20% επί του χαρτοσήμου του Α.Ε.Π.Π.</w:t>
      </w:r>
    </w:p>
    <w:p w:rsidR="004401C4" w:rsidRDefault="00467536" w:rsidP="004401C4">
      <w:pPr>
        <w:pStyle w:val="21"/>
        <w:shd w:val="clear" w:color="auto" w:fill="auto"/>
        <w:tabs>
          <w:tab w:val="left" w:pos="284"/>
        </w:tabs>
        <w:spacing w:after="100" w:afterAutospacing="1" w:line="240" w:lineRule="auto"/>
        <w:ind w:right="-61" w:firstLine="0"/>
        <w:jc w:val="left"/>
        <w:rPr>
          <w:sz w:val="24"/>
          <w:szCs w:val="24"/>
        </w:rPr>
      </w:pPr>
      <w:r>
        <w:rPr>
          <w:sz w:val="24"/>
          <w:szCs w:val="24"/>
        </w:rPr>
        <w:t>ΑΡΘΡΟ 5</w:t>
      </w:r>
      <w:r w:rsidR="004A341A" w:rsidRPr="002D4C5F">
        <w:rPr>
          <w:sz w:val="24"/>
          <w:szCs w:val="24"/>
        </w:rPr>
        <w:t xml:space="preserve">: </w:t>
      </w:r>
      <w:r w:rsidR="004A341A">
        <w:rPr>
          <w:sz w:val="24"/>
          <w:szCs w:val="24"/>
        </w:rPr>
        <w:t>ΤΕΧΝΙΚΕΣ ΠΡΟΔΙΑΓΡΑΦΕΣ</w:t>
      </w:r>
    </w:p>
    <w:p w:rsidR="003E7447" w:rsidRDefault="004A341A" w:rsidP="004401C4">
      <w:pPr>
        <w:pStyle w:val="21"/>
        <w:shd w:val="clear" w:color="auto" w:fill="auto"/>
        <w:tabs>
          <w:tab w:val="left" w:pos="284"/>
        </w:tabs>
        <w:spacing w:after="100" w:afterAutospacing="1" w:line="240" w:lineRule="auto"/>
        <w:ind w:right="-61" w:firstLine="0"/>
        <w:jc w:val="left"/>
        <w:rPr>
          <w:sz w:val="24"/>
          <w:szCs w:val="24"/>
        </w:rPr>
      </w:pPr>
      <w:r>
        <w:rPr>
          <w:sz w:val="24"/>
          <w:szCs w:val="24"/>
        </w:rPr>
        <w:t>Οι τεχνικές προδιαγραφές περιγράφονται στο ΠΑΡΑΡΤΗΜΑ Α’ της παρούσας διακήρυξης.</w:t>
      </w:r>
      <w:r w:rsidR="002D4C5F">
        <w:rPr>
          <w:sz w:val="24"/>
          <w:szCs w:val="24"/>
        </w:rPr>
        <w:t xml:space="preserve">      </w:t>
      </w:r>
    </w:p>
    <w:p w:rsidR="004A341A" w:rsidRDefault="00B464CA" w:rsidP="000A391F">
      <w:pPr>
        <w:ind w:left="-142" w:right="41"/>
        <w:jc w:val="both"/>
      </w:pPr>
      <w:r>
        <w:t xml:space="preserve">Με </w:t>
      </w:r>
      <w:r w:rsidR="00D737E8">
        <w:t>βάση</w:t>
      </w:r>
      <w:r>
        <w:t xml:space="preserve"> </w:t>
      </w:r>
      <w:r w:rsidRPr="004267E7">
        <w:t xml:space="preserve">τα </w:t>
      </w:r>
      <w:r w:rsidR="00D737E8" w:rsidRPr="004267E7">
        <w:t>προϋπολογισθέντα</w:t>
      </w:r>
      <w:r w:rsidRPr="004267E7">
        <w:t xml:space="preserve"> </w:t>
      </w:r>
      <w:r w:rsidR="00D737E8" w:rsidRPr="004267E7">
        <w:t>κιλά</w:t>
      </w:r>
      <w:r w:rsidRPr="00BB611E">
        <w:rPr>
          <w:color w:val="FF0000"/>
        </w:rPr>
        <w:t xml:space="preserve"> </w:t>
      </w:r>
      <w:r w:rsidR="004267E7" w:rsidRPr="0019348F">
        <w:rPr>
          <w:rFonts w:eastAsia="Arial Unicode MS"/>
        </w:rPr>
        <w:t xml:space="preserve">ο ανάδοχος θα πραγματοποιεί </w:t>
      </w:r>
      <w:r w:rsidR="004267E7" w:rsidRPr="00C4227B">
        <w:rPr>
          <w:rFonts w:eastAsia="Arial Unicode MS"/>
        </w:rPr>
        <w:t>δυο δρομολόγιο τον μήνα για το Π.Χ.Π. «</w:t>
      </w:r>
      <w:r w:rsidR="004267E7">
        <w:rPr>
          <w:rFonts w:eastAsia="Arial Unicode MS"/>
        </w:rPr>
        <w:t>Ο</w:t>
      </w:r>
      <w:r w:rsidR="004267E7" w:rsidRPr="0019348F">
        <w:rPr>
          <w:rFonts w:eastAsia="Arial Unicode MS"/>
        </w:rPr>
        <w:t xml:space="preserve"> Άγιος Παντελεήμων»</w:t>
      </w:r>
      <w:r w:rsidR="004267E7">
        <w:rPr>
          <w:rFonts w:eastAsia="Arial Unicode MS"/>
        </w:rPr>
        <w:t xml:space="preserve"> Θεσσαλονίκης</w:t>
      </w:r>
      <w:r w:rsidR="004267E7" w:rsidRPr="00ED32D0">
        <w:rPr>
          <w:rFonts w:eastAsia="Arial Unicode MS"/>
        </w:rPr>
        <w:t xml:space="preserve">, </w:t>
      </w:r>
      <w:r w:rsidR="004267E7" w:rsidRPr="0019348F">
        <w:rPr>
          <w:rFonts w:eastAsia="Arial Unicode MS"/>
        </w:rPr>
        <w:t xml:space="preserve">ένα δρομολόγιο το μήνα για το </w:t>
      </w:r>
      <w:proofErr w:type="spellStart"/>
      <w:r w:rsidR="004267E7" w:rsidRPr="0019348F">
        <w:rPr>
          <w:rFonts w:eastAsia="Arial Unicode MS"/>
        </w:rPr>
        <w:t>Π.Α.Α.με</w:t>
      </w:r>
      <w:proofErr w:type="spellEnd"/>
      <w:r w:rsidR="004267E7" w:rsidRPr="0019348F">
        <w:rPr>
          <w:rFonts w:eastAsia="Arial Unicode MS"/>
        </w:rPr>
        <w:t xml:space="preserve"> Α.</w:t>
      </w:r>
      <w:r w:rsidR="004267E7">
        <w:rPr>
          <w:rFonts w:eastAsia="Arial Unicode MS"/>
        </w:rPr>
        <w:t xml:space="preserve">«Ο Άγιος Δημήτριος» και </w:t>
      </w:r>
      <w:r w:rsidR="004267E7" w:rsidRPr="0019348F">
        <w:rPr>
          <w:rFonts w:eastAsia="Arial Unicode MS"/>
        </w:rPr>
        <w:t>ένα δρομολόγ</w:t>
      </w:r>
      <w:r w:rsidR="004267E7">
        <w:rPr>
          <w:rFonts w:eastAsia="Arial Unicode MS"/>
        </w:rPr>
        <w:t>ιο το μήνα για το Παράρτημα Ι.Α.</w:t>
      </w:r>
      <w:r w:rsidR="004267E7" w:rsidRPr="0019348F">
        <w:rPr>
          <w:rFonts w:eastAsia="Arial Unicode MS"/>
        </w:rPr>
        <w:t>Α</w:t>
      </w:r>
      <w:r w:rsidR="004267E7">
        <w:rPr>
          <w:rFonts w:eastAsia="Arial Unicode MS"/>
        </w:rPr>
        <w:t>.</w:t>
      </w:r>
      <w:r w:rsidR="000A391F">
        <w:t xml:space="preserve"> </w:t>
      </w:r>
      <w:r w:rsidR="002D4C5F" w:rsidRPr="00977520">
        <w:t xml:space="preserve">Σε έκτακτες περιπτώσεις </w:t>
      </w:r>
      <w:r w:rsidR="00D737E8" w:rsidRPr="00977520">
        <w:t xml:space="preserve">η συλλογή των ΕΑΑΜ </w:t>
      </w:r>
      <w:r w:rsidR="002D4C5F" w:rsidRPr="00977520">
        <w:t>θα γίνεται κατόπιν συνεννόησης και σύμφωνα με την ισχύουσα κείμενη Νομοθεσία.. Η παραλαβή των ΕΑΑΜ θα γίνεται από Δευτέρα έως Παρασκευή σε σταθερό ωράριο και</w:t>
      </w:r>
      <w:r w:rsidR="002D4C5F">
        <w:t xml:space="preserve"> όχι σε επίσημες αργίες.</w:t>
      </w:r>
    </w:p>
    <w:p w:rsidR="005D1C95" w:rsidRDefault="005D1C95" w:rsidP="00ED45DC">
      <w:pPr>
        <w:pStyle w:val="21"/>
        <w:shd w:val="clear" w:color="auto" w:fill="auto"/>
        <w:spacing w:after="0"/>
        <w:ind w:right="-61" w:firstLine="0"/>
        <w:jc w:val="both"/>
        <w:rPr>
          <w:sz w:val="24"/>
          <w:szCs w:val="24"/>
        </w:rPr>
      </w:pPr>
    </w:p>
    <w:p w:rsidR="000475E6" w:rsidRDefault="000475E6" w:rsidP="00ED45DC">
      <w:pPr>
        <w:pStyle w:val="21"/>
        <w:shd w:val="clear" w:color="auto" w:fill="auto"/>
        <w:spacing w:after="0"/>
        <w:ind w:right="-61" w:firstLine="0"/>
        <w:jc w:val="both"/>
        <w:rPr>
          <w:sz w:val="24"/>
          <w:szCs w:val="24"/>
        </w:rPr>
      </w:pPr>
      <w:r w:rsidRPr="000475E6">
        <w:rPr>
          <w:sz w:val="24"/>
          <w:szCs w:val="24"/>
        </w:rPr>
        <w:t xml:space="preserve">ΑΡΘΡΟ </w:t>
      </w:r>
      <w:r w:rsidR="002D4C5F">
        <w:rPr>
          <w:sz w:val="24"/>
          <w:szCs w:val="24"/>
        </w:rPr>
        <w:t>6</w:t>
      </w:r>
      <w:r w:rsidRPr="000475E6">
        <w:rPr>
          <w:sz w:val="24"/>
          <w:szCs w:val="24"/>
        </w:rPr>
        <w:t>: ΚΥΡΩΣΕΙΣ ΣΕ ΒΑΡΟΣ ΤΟΥ ΠΡΟΜΗΘΕΥΤΗ</w:t>
      </w:r>
    </w:p>
    <w:p w:rsidR="00467536" w:rsidRPr="000475E6" w:rsidRDefault="00467536" w:rsidP="00ED45DC">
      <w:pPr>
        <w:pStyle w:val="21"/>
        <w:shd w:val="clear" w:color="auto" w:fill="auto"/>
        <w:spacing w:after="0"/>
        <w:ind w:right="-61" w:firstLine="0"/>
        <w:jc w:val="both"/>
        <w:rPr>
          <w:sz w:val="24"/>
          <w:szCs w:val="24"/>
        </w:rPr>
      </w:pPr>
    </w:p>
    <w:p w:rsidR="000475E6" w:rsidRDefault="000475E6" w:rsidP="00ED45DC">
      <w:pPr>
        <w:pStyle w:val="21"/>
        <w:numPr>
          <w:ilvl w:val="0"/>
          <w:numId w:val="14"/>
        </w:numPr>
        <w:shd w:val="clear" w:color="auto" w:fill="auto"/>
        <w:tabs>
          <w:tab w:val="left" w:pos="284"/>
        </w:tabs>
        <w:spacing w:after="0"/>
        <w:ind w:right="-61" w:firstLine="0"/>
        <w:jc w:val="both"/>
        <w:rPr>
          <w:sz w:val="24"/>
          <w:szCs w:val="24"/>
        </w:rPr>
      </w:pPr>
      <w:r w:rsidRPr="000475E6">
        <w:rPr>
          <w:sz w:val="24"/>
          <w:szCs w:val="24"/>
        </w:rPr>
        <w:t xml:space="preserve">Ο ανάδοχος που δεν προσέρχεται, μέσα στην προθεσμία που του ορίστηκε, να υπογράψει την σχετική σύμβαση, κηρύσσεται υποχρεωτικά έκπτωτος από την κατακύρωση ή ανάθεση που έγινε στο όνομά του και από κάθε δικαίωμα που απορρέει </w:t>
      </w:r>
      <w:r w:rsidR="00BD5AC2" w:rsidRPr="000475E6">
        <w:rPr>
          <w:sz w:val="24"/>
          <w:szCs w:val="24"/>
        </w:rPr>
        <w:t>από</w:t>
      </w:r>
      <w:r w:rsidRPr="000475E6">
        <w:rPr>
          <w:sz w:val="24"/>
          <w:szCs w:val="24"/>
        </w:rPr>
        <w:t xml:space="preserve"> αυτήν, με απόφαση του Δ.Σ. του Κέντρου, ύστερα από γνωμοδότηση του αρμόδιου οργάνου.</w:t>
      </w:r>
    </w:p>
    <w:p w:rsidR="000475E6" w:rsidRDefault="000475E6" w:rsidP="00ED45DC">
      <w:pPr>
        <w:pStyle w:val="21"/>
        <w:numPr>
          <w:ilvl w:val="0"/>
          <w:numId w:val="14"/>
        </w:numPr>
        <w:shd w:val="clear" w:color="auto" w:fill="auto"/>
        <w:tabs>
          <w:tab w:val="left" w:pos="284"/>
        </w:tabs>
        <w:spacing w:after="0"/>
        <w:ind w:right="-61" w:firstLine="0"/>
        <w:jc w:val="both"/>
        <w:rPr>
          <w:sz w:val="24"/>
          <w:szCs w:val="24"/>
        </w:rPr>
      </w:pPr>
      <w:r w:rsidRPr="000475E6">
        <w:rPr>
          <w:sz w:val="24"/>
          <w:szCs w:val="24"/>
        </w:rPr>
        <w:t xml:space="preserve">Με την ίδια διαδικασία ο ανάδοχος κηρύσσεται υποχρεωτικά έκπτωτος </w:t>
      </w:r>
      <w:r w:rsidR="009C5D19" w:rsidRPr="000475E6">
        <w:rPr>
          <w:sz w:val="24"/>
          <w:szCs w:val="24"/>
        </w:rPr>
        <w:t>από</w:t>
      </w:r>
      <w:r w:rsidRPr="000475E6">
        <w:rPr>
          <w:sz w:val="24"/>
          <w:szCs w:val="24"/>
        </w:rPr>
        <w:t xml:space="preserve"> τη σύμβαση και από κάθε δικαίωμα που απορρέει απ' αυτή, εφόσον δεν πα</w:t>
      </w:r>
      <w:r w:rsidR="009C5D19">
        <w:rPr>
          <w:sz w:val="24"/>
          <w:szCs w:val="24"/>
        </w:rPr>
        <w:t>ρείχε τις υπηρεσίες του μέσα στο</w:t>
      </w:r>
      <w:r w:rsidRPr="000475E6">
        <w:rPr>
          <w:sz w:val="24"/>
          <w:szCs w:val="24"/>
        </w:rPr>
        <w:t>ν συμβατικό χρόνο ή τον χρόνο παράτασης που του δόθηκε μετά από αίτησή του.</w:t>
      </w:r>
    </w:p>
    <w:p w:rsidR="000475E6" w:rsidRDefault="000475E6" w:rsidP="00ED45DC">
      <w:pPr>
        <w:pStyle w:val="21"/>
        <w:numPr>
          <w:ilvl w:val="0"/>
          <w:numId w:val="14"/>
        </w:numPr>
        <w:shd w:val="clear" w:color="auto" w:fill="auto"/>
        <w:tabs>
          <w:tab w:val="left" w:pos="284"/>
        </w:tabs>
        <w:spacing w:after="0"/>
        <w:ind w:right="-61" w:firstLine="0"/>
        <w:jc w:val="both"/>
        <w:rPr>
          <w:sz w:val="24"/>
          <w:szCs w:val="24"/>
        </w:rPr>
      </w:pPr>
      <w:r w:rsidRPr="000475E6">
        <w:rPr>
          <w:sz w:val="24"/>
          <w:szCs w:val="24"/>
        </w:rPr>
        <w:t xml:space="preserve">Ο ανάδοχος δεν κηρύσσεται έκπτωτος </w:t>
      </w:r>
      <w:r w:rsidR="00A33FDF" w:rsidRPr="000475E6">
        <w:rPr>
          <w:sz w:val="24"/>
          <w:szCs w:val="24"/>
        </w:rPr>
        <w:t>από</w:t>
      </w:r>
      <w:r w:rsidRPr="000475E6">
        <w:rPr>
          <w:sz w:val="24"/>
          <w:szCs w:val="24"/>
        </w:rPr>
        <w:t xml:space="preserve"> την κατακύρωση ή ανάθεση ή από την σύμβαση, εφόσον:</w:t>
      </w:r>
    </w:p>
    <w:p w:rsidR="000475E6" w:rsidRPr="000475E6" w:rsidRDefault="000475E6" w:rsidP="00ED45DC">
      <w:pPr>
        <w:pStyle w:val="21"/>
        <w:numPr>
          <w:ilvl w:val="0"/>
          <w:numId w:val="15"/>
        </w:numPr>
        <w:shd w:val="clear" w:color="auto" w:fill="auto"/>
        <w:tabs>
          <w:tab w:val="left" w:pos="875"/>
        </w:tabs>
        <w:spacing w:after="53" w:line="240" w:lineRule="exact"/>
        <w:ind w:right="-61"/>
        <w:jc w:val="both"/>
        <w:rPr>
          <w:sz w:val="24"/>
          <w:szCs w:val="24"/>
        </w:rPr>
      </w:pPr>
      <w:r w:rsidRPr="000475E6">
        <w:rPr>
          <w:sz w:val="24"/>
          <w:szCs w:val="24"/>
        </w:rPr>
        <w:t>Η σύμβαση δεν υπογράφηκε με ευθύνη του Κέντρου.</w:t>
      </w:r>
    </w:p>
    <w:p w:rsidR="000475E6" w:rsidRPr="000475E6" w:rsidRDefault="000475E6" w:rsidP="00ED45DC">
      <w:pPr>
        <w:pStyle w:val="21"/>
        <w:numPr>
          <w:ilvl w:val="0"/>
          <w:numId w:val="15"/>
        </w:numPr>
        <w:shd w:val="clear" w:color="auto" w:fill="auto"/>
        <w:tabs>
          <w:tab w:val="left" w:pos="875"/>
        </w:tabs>
        <w:spacing w:after="22" w:line="240" w:lineRule="exact"/>
        <w:ind w:right="-61"/>
        <w:jc w:val="both"/>
        <w:rPr>
          <w:sz w:val="24"/>
          <w:szCs w:val="24"/>
        </w:rPr>
      </w:pPr>
      <w:r w:rsidRPr="000475E6">
        <w:rPr>
          <w:sz w:val="24"/>
          <w:szCs w:val="24"/>
        </w:rPr>
        <w:t>Συντρέχουν λόγοι ανωτέρας βίας.</w:t>
      </w:r>
    </w:p>
    <w:p w:rsidR="00ED45DC" w:rsidRDefault="000475E6" w:rsidP="00DC2059">
      <w:pPr>
        <w:pStyle w:val="21"/>
        <w:numPr>
          <w:ilvl w:val="0"/>
          <w:numId w:val="14"/>
        </w:numPr>
        <w:shd w:val="clear" w:color="auto" w:fill="auto"/>
        <w:tabs>
          <w:tab w:val="left" w:pos="284"/>
        </w:tabs>
        <w:spacing w:after="0"/>
        <w:ind w:right="-61" w:firstLine="0"/>
        <w:jc w:val="both"/>
        <w:rPr>
          <w:sz w:val="24"/>
          <w:szCs w:val="24"/>
        </w:rPr>
      </w:pPr>
      <w:r w:rsidRPr="00E07F81">
        <w:rPr>
          <w:sz w:val="24"/>
          <w:szCs w:val="24"/>
        </w:rPr>
        <w:t xml:space="preserve">Με την απόφαση κήρυξης αναδόχου έκπτωτου από τη σύμβαση μπορεί να του παρασχεθεί η δυνατότητα παροχής </w:t>
      </w:r>
      <w:proofErr w:type="spellStart"/>
      <w:r w:rsidRPr="00E07F81">
        <w:rPr>
          <w:sz w:val="24"/>
          <w:szCs w:val="24"/>
        </w:rPr>
        <w:t>υπηρεσίων</w:t>
      </w:r>
      <w:proofErr w:type="spellEnd"/>
      <w:r w:rsidRPr="00E07F81">
        <w:rPr>
          <w:sz w:val="24"/>
          <w:szCs w:val="24"/>
        </w:rPr>
        <w:t xml:space="preserve"> μέχρι την προηγούμενη </w:t>
      </w:r>
      <w:r w:rsidR="00DC2059">
        <w:rPr>
          <w:sz w:val="24"/>
          <w:szCs w:val="24"/>
        </w:rPr>
        <w:t xml:space="preserve">της </w:t>
      </w:r>
      <w:r w:rsidRPr="00DC2059">
        <w:rPr>
          <w:sz w:val="24"/>
          <w:szCs w:val="24"/>
        </w:rPr>
        <w:t xml:space="preserve">ημερομηνίας διενέργειας του διαγωνισμού που γίνεται σε βάρος του, πέραν της οποίας ουδεμία παροχή </w:t>
      </w:r>
      <w:r w:rsidR="001E427B" w:rsidRPr="00DC2059">
        <w:rPr>
          <w:sz w:val="24"/>
          <w:szCs w:val="24"/>
        </w:rPr>
        <w:t>υπηρεσιών</w:t>
      </w:r>
      <w:r w:rsidRPr="00DC2059">
        <w:rPr>
          <w:sz w:val="24"/>
          <w:szCs w:val="24"/>
        </w:rPr>
        <w:t xml:space="preserve"> γίνεται δεκτή.</w:t>
      </w:r>
    </w:p>
    <w:p w:rsidR="005560A2" w:rsidRPr="00DC2059" w:rsidRDefault="005560A2" w:rsidP="005560A2">
      <w:pPr>
        <w:pStyle w:val="21"/>
        <w:shd w:val="clear" w:color="auto" w:fill="auto"/>
        <w:tabs>
          <w:tab w:val="left" w:pos="284"/>
        </w:tabs>
        <w:spacing w:after="0"/>
        <w:ind w:right="-61" w:firstLine="0"/>
        <w:jc w:val="both"/>
        <w:rPr>
          <w:sz w:val="24"/>
          <w:szCs w:val="24"/>
        </w:rPr>
      </w:pPr>
    </w:p>
    <w:p w:rsidR="000A258C" w:rsidRPr="000A258C" w:rsidRDefault="000F5F15" w:rsidP="00ED45DC">
      <w:pPr>
        <w:pStyle w:val="21"/>
        <w:shd w:val="clear" w:color="auto" w:fill="auto"/>
        <w:spacing w:after="206" w:line="240" w:lineRule="auto"/>
        <w:ind w:right="-345" w:firstLine="0"/>
        <w:jc w:val="both"/>
        <w:rPr>
          <w:sz w:val="24"/>
          <w:szCs w:val="24"/>
        </w:rPr>
      </w:pPr>
      <w:r>
        <w:rPr>
          <w:sz w:val="24"/>
          <w:szCs w:val="24"/>
        </w:rPr>
        <w:lastRenderedPageBreak/>
        <w:t>ΑΡΘ</w:t>
      </w:r>
      <w:r w:rsidR="002D4C5F">
        <w:rPr>
          <w:sz w:val="24"/>
          <w:szCs w:val="24"/>
        </w:rPr>
        <w:t>ΡΟ 7</w:t>
      </w:r>
      <w:r w:rsidR="000A258C" w:rsidRPr="000A258C">
        <w:rPr>
          <w:sz w:val="24"/>
          <w:szCs w:val="24"/>
        </w:rPr>
        <w:t>: ΥΠΟΧΡΕΩΣΗ ΤΟΥ ΑΝΑΔΟΧΟΥ</w:t>
      </w:r>
    </w:p>
    <w:p w:rsidR="000A258C" w:rsidRPr="000A258C" w:rsidRDefault="000A258C" w:rsidP="00ED45DC">
      <w:pPr>
        <w:pStyle w:val="21"/>
        <w:shd w:val="clear" w:color="auto" w:fill="auto"/>
        <w:spacing w:after="0" w:line="240" w:lineRule="auto"/>
        <w:ind w:right="-345" w:firstLine="0"/>
        <w:jc w:val="both"/>
        <w:rPr>
          <w:sz w:val="24"/>
          <w:szCs w:val="24"/>
        </w:rPr>
      </w:pPr>
      <w:r w:rsidRPr="000A258C">
        <w:rPr>
          <w:sz w:val="24"/>
          <w:szCs w:val="24"/>
        </w:rPr>
        <w:t>Να διαθέτει νόμιμη άδεια λειτουργίας της μονάδας ή εγκατάστασης σε ισχύ, από τα αρμόδια κατά περίπτωση όργανα, όπως επιβάλλεται από τη σχετική νομοθεσία.</w:t>
      </w:r>
    </w:p>
    <w:p w:rsidR="000A258C" w:rsidRDefault="000A258C" w:rsidP="00ED45DC">
      <w:pPr>
        <w:pStyle w:val="21"/>
        <w:shd w:val="clear" w:color="auto" w:fill="auto"/>
        <w:spacing w:after="0" w:line="240" w:lineRule="auto"/>
        <w:ind w:right="-345" w:firstLine="0"/>
        <w:jc w:val="both"/>
        <w:rPr>
          <w:sz w:val="24"/>
          <w:szCs w:val="24"/>
        </w:rPr>
      </w:pPr>
      <w:r w:rsidRPr="000A258C">
        <w:rPr>
          <w:sz w:val="24"/>
          <w:szCs w:val="24"/>
        </w:rPr>
        <w:t>Να τηρεί τις κείμενες διατάξεις σχετικά με την ασφάλεια των εργαζομένων και να είναι αποκλειστικός και μόνος υπεύθυνος ποινικά και αστικά για κάθε ατύχημα που τυχόν θα προέκυπτε στο προσωπικό του.</w:t>
      </w:r>
    </w:p>
    <w:p w:rsidR="00226C18" w:rsidRDefault="00226C18" w:rsidP="00ED45DC">
      <w:pPr>
        <w:pStyle w:val="21"/>
        <w:shd w:val="clear" w:color="auto" w:fill="auto"/>
        <w:spacing w:line="240" w:lineRule="auto"/>
        <w:ind w:right="-345" w:firstLine="0"/>
        <w:jc w:val="both"/>
        <w:rPr>
          <w:sz w:val="24"/>
          <w:szCs w:val="24"/>
        </w:rPr>
      </w:pPr>
      <w:r w:rsidRPr="000A258C">
        <w:rPr>
          <w:sz w:val="24"/>
          <w:szCs w:val="24"/>
        </w:rPr>
        <w:t>Με την ανακοίνωση κατακύρωσης του διαγωνισμού ο προμηθευτής είναι υποχρεωμένος να προσέλθει εντός δέκα ημερών για την υπογραφή του σχετικού συμφωνητικού και την προσκόμιση εγγυητικής επιστολής καλής εκτέλεσης ίση με το 5% της συμβατικής αξίας του έργου προ Φ.Π.Α</w:t>
      </w:r>
    </w:p>
    <w:p w:rsidR="003A662F" w:rsidRDefault="003A662F" w:rsidP="00ED45DC">
      <w:pPr>
        <w:ind w:right="-345"/>
        <w:jc w:val="both"/>
      </w:pPr>
    </w:p>
    <w:p w:rsidR="003A662F" w:rsidRDefault="00D3046B" w:rsidP="00ED45DC">
      <w:pPr>
        <w:ind w:right="-345"/>
        <w:jc w:val="both"/>
      </w:pPr>
      <w:r>
        <w:t xml:space="preserve">ΑΡΘΡΟ </w:t>
      </w:r>
      <w:r w:rsidR="002D4C5F">
        <w:t>8</w:t>
      </w:r>
      <w:r w:rsidRPr="000A258C">
        <w:t xml:space="preserve">: </w:t>
      </w:r>
      <w:r>
        <w:t xml:space="preserve"> ΜΑΤΑΙΩΣΗ – ΕΠΑΝΑΛΗΨΗ ΔΙΑΓΩΝΙΣΜΟΥ</w:t>
      </w:r>
    </w:p>
    <w:p w:rsidR="003A662F" w:rsidRDefault="003A662F" w:rsidP="00ED45DC">
      <w:pPr>
        <w:ind w:right="-345"/>
        <w:jc w:val="both"/>
      </w:pPr>
      <w:r w:rsidRPr="00D5481B">
        <w:t>Η Αναθέτουσα Αρχή, µ</w:t>
      </w:r>
      <w:proofErr w:type="spellStart"/>
      <w:r w:rsidRPr="00D5481B">
        <w:t>ετά</w:t>
      </w:r>
      <w:proofErr w:type="spellEnd"/>
      <w:r w:rsidRPr="00D5481B">
        <w:t xml:space="preserve"> από αιτιολογημένη γνωμοδότηση της Επιτροπής </w:t>
      </w:r>
      <w:r>
        <w:t xml:space="preserve">Διενέργειας </w:t>
      </w:r>
      <w:r w:rsidRPr="00D5481B">
        <w:t xml:space="preserve">του </w:t>
      </w:r>
      <w:proofErr w:type="spellStart"/>
      <w:r w:rsidRPr="00D5481B">
        <w:t>διαγω</w:t>
      </w:r>
      <w:r>
        <w:t>νισµού</w:t>
      </w:r>
      <w:proofErr w:type="spellEnd"/>
      <w:r>
        <w:t xml:space="preserve">, διατηρεί το </w:t>
      </w:r>
      <w:proofErr w:type="spellStart"/>
      <w:r>
        <w:t>δικαίωµα</w:t>
      </w:r>
      <w:proofErr w:type="spellEnd"/>
      <w:r>
        <w:t xml:space="preserve"> να </w:t>
      </w:r>
      <w:r w:rsidRPr="00D5481B">
        <w:t xml:space="preserve">αποφασίσει </w:t>
      </w:r>
      <w:proofErr w:type="spellStart"/>
      <w:r w:rsidRPr="00D5481B">
        <w:t>σύµφωνα</w:t>
      </w:r>
      <w:proofErr w:type="spellEnd"/>
      <w:r w:rsidRPr="00D5481B">
        <w:t xml:space="preserve"> µε το ν.441</w:t>
      </w:r>
      <w:r w:rsidR="00297BF0">
        <w:t xml:space="preserve">2/2016, άρθρο 106, τη διακοπή, </w:t>
      </w:r>
      <w:r w:rsidRPr="00D5481B">
        <w:t>μετάθεση</w:t>
      </w:r>
      <w:r>
        <w:t xml:space="preserve">, </w:t>
      </w:r>
      <w:r w:rsidRPr="00D5481B">
        <w:t xml:space="preserve">ματαίωση ή ακύρωση του </w:t>
      </w:r>
      <w:proofErr w:type="spellStart"/>
      <w:r w:rsidRPr="00D5481B">
        <w:t>διαγωνισµού</w:t>
      </w:r>
      <w:proofErr w:type="spellEnd"/>
      <w:r w:rsidRPr="00D5481B">
        <w:t xml:space="preserve">, στο σύνολο του ή για </w:t>
      </w:r>
      <w:proofErr w:type="spellStart"/>
      <w:r w:rsidRPr="00D5481B">
        <w:t>τµήµα</w:t>
      </w:r>
      <w:proofErr w:type="spellEnd"/>
      <w:r>
        <w:t xml:space="preserve"> </w:t>
      </w:r>
      <w:r w:rsidRPr="00D5481B">
        <w:t>αυτού</w:t>
      </w:r>
      <w:r w:rsidR="009F376D">
        <w:t>.</w:t>
      </w:r>
    </w:p>
    <w:p w:rsidR="009F376D" w:rsidRDefault="009F376D" w:rsidP="00ED45DC">
      <w:pPr>
        <w:ind w:right="-345"/>
        <w:jc w:val="both"/>
      </w:pPr>
    </w:p>
    <w:p w:rsidR="009F376D" w:rsidRDefault="009F376D" w:rsidP="00ED45DC">
      <w:pPr>
        <w:pStyle w:val="21"/>
        <w:shd w:val="clear" w:color="auto" w:fill="auto"/>
        <w:spacing w:after="1347"/>
        <w:ind w:right="-345" w:firstLine="0"/>
        <w:jc w:val="left"/>
      </w:pPr>
      <w:r>
        <w:t xml:space="preserve">Η πρόσκληση ενδιαφέροντος θα αναρτηθεί στην ηλεκτρονική σελίδα του Κέντρου </w:t>
      </w:r>
      <w:hyperlink r:id="rId10" w:history="1">
        <w:r>
          <w:rPr>
            <w:rStyle w:val="-"/>
          </w:rPr>
          <w:t>www.kkp-km.gr</w:t>
        </w:r>
        <w:r w:rsidRPr="00057F5F">
          <w:rPr>
            <w:rStyle w:val="-"/>
            <w:lang w:bidi="en-US"/>
          </w:rPr>
          <w:t>,</w:t>
        </w:r>
      </w:hyperlink>
      <w:r>
        <w:t>στο</w:t>
      </w:r>
      <w:hyperlink r:id="rId11" w:history="1">
        <w:r>
          <w:rPr>
            <w:rStyle w:val="-"/>
          </w:rPr>
          <w:t xml:space="preserve"> www.eprocurement.gov.gr</w:t>
        </w:r>
      </w:hyperlink>
      <w:r>
        <w:t xml:space="preserve"> (ΚΗΜΔΗΣ) και στη διαύγεια.</w:t>
      </w:r>
    </w:p>
    <w:p w:rsidR="009F376D" w:rsidRDefault="009F376D" w:rsidP="00ED45DC">
      <w:pPr>
        <w:pStyle w:val="21"/>
        <w:shd w:val="clear" w:color="auto" w:fill="auto"/>
        <w:spacing w:after="533" w:line="240" w:lineRule="exact"/>
        <w:ind w:left="3060" w:right="-345" w:firstLine="0"/>
        <w:jc w:val="left"/>
      </w:pPr>
      <w:r>
        <w:t>Η Πρόεδρος του Κέντρου</w:t>
      </w:r>
    </w:p>
    <w:p w:rsidR="009F376D" w:rsidRDefault="009F376D" w:rsidP="009F376D">
      <w:pPr>
        <w:pStyle w:val="21"/>
        <w:shd w:val="clear" w:color="auto" w:fill="auto"/>
        <w:spacing w:after="0" w:line="240" w:lineRule="exact"/>
        <w:ind w:left="3060" w:firstLine="0"/>
        <w:jc w:val="left"/>
        <w:sectPr w:rsidR="009F376D" w:rsidSect="0060543F">
          <w:headerReference w:type="default" r:id="rId12"/>
          <w:footerReference w:type="default" r:id="rId13"/>
          <w:type w:val="continuous"/>
          <w:pgSz w:w="11900" w:h="16840"/>
          <w:pgMar w:top="1134" w:right="1410" w:bottom="1275" w:left="1479" w:header="0" w:footer="3" w:gutter="0"/>
          <w:cols w:space="720"/>
          <w:noEndnote/>
          <w:docGrid w:linePitch="360"/>
        </w:sectPr>
      </w:pPr>
      <w:r>
        <w:t>Καρασαββίδου</w:t>
      </w:r>
      <w:r w:rsidR="006545D1">
        <w:t xml:space="preserve"> </w:t>
      </w:r>
      <w:r>
        <w:t>Συλβάνα</w:t>
      </w:r>
    </w:p>
    <w:p w:rsidR="009F376D" w:rsidRPr="00D3046B" w:rsidRDefault="009F376D" w:rsidP="003A662F">
      <w:pPr>
        <w:ind w:right="1045"/>
        <w:jc w:val="both"/>
      </w:pPr>
    </w:p>
    <w:p w:rsidR="00D3046B" w:rsidRPr="003A08E1" w:rsidRDefault="00FC4FE9" w:rsidP="003A08E1">
      <w:pPr>
        <w:pStyle w:val="21"/>
        <w:shd w:val="clear" w:color="auto" w:fill="auto"/>
        <w:spacing w:after="206" w:line="240" w:lineRule="exact"/>
        <w:ind w:left="-142" w:firstLine="0"/>
        <w:jc w:val="both"/>
        <w:rPr>
          <w:b/>
          <w:sz w:val="24"/>
          <w:szCs w:val="24"/>
        </w:rPr>
      </w:pPr>
      <w:r w:rsidRPr="003A08E1">
        <w:rPr>
          <w:b/>
          <w:sz w:val="24"/>
          <w:szCs w:val="24"/>
        </w:rPr>
        <w:t>ΠΑΡΑΡΤΗΜΑ Α</w:t>
      </w:r>
      <w:r w:rsidR="004A341A">
        <w:rPr>
          <w:b/>
          <w:sz w:val="24"/>
          <w:szCs w:val="24"/>
        </w:rPr>
        <w:t>’</w:t>
      </w:r>
    </w:p>
    <w:p w:rsidR="008E7602" w:rsidRPr="00ED135D" w:rsidRDefault="008E7602" w:rsidP="008E7602">
      <w:pPr>
        <w:ind w:left="-142" w:right="-58"/>
        <w:jc w:val="both"/>
        <w:rPr>
          <w:b/>
        </w:rPr>
      </w:pPr>
      <w:r w:rsidRPr="0019348F">
        <w:rPr>
          <w:b/>
        </w:rPr>
        <w:t>ΤΕΧΝΙΚΕΣ ΠΡΟΔΙΑΓΡΑΦΕΣ ΔΙΑΓΩΝΙΣΜΟΥ ΓΙΑ ΤΗ ΔΙΑΧΕΙΡΙΣΗ  ΕΠΙΚΙΝΔΥΝΩΝ ΙΑΤΡΙΚΩΝ ΑΠΟΒΛΗΤΩΝ ΑΜΙΓΩΣ ΜΟΛΥΣΜΑΤΙΚΩΝ ΤΟΥ  ΚΕΝΤΡΟΥ ΚΟΙΝΩΝΙΚΗΣ ΠΡΟΝΟΙΑΣ ΠΕΡΙΦΕΡΕΙΑΣ ΚΕΝΤΡΙΚΗΣ ΜΑΚΕΔΟΝΙΑΣ</w:t>
      </w:r>
      <w:r>
        <w:rPr>
          <w:b/>
        </w:rPr>
        <w:t xml:space="preserve"> ΕΤΟΣ 2019-2020</w:t>
      </w:r>
      <w:r w:rsidRPr="00ED135D">
        <w:rPr>
          <w:b/>
        </w:rPr>
        <w:t xml:space="preserve"> </w:t>
      </w:r>
      <w:r>
        <w:rPr>
          <w:b/>
        </w:rPr>
        <w:t>–</w:t>
      </w:r>
      <w:r w:rsidRPr="00ED135D">
        <w:rPr>
          <w:b/>
        </w:rPr>
        <w:t xml:space="preserve"> </w:t>
      </w:r>
      <w:r>
        <w:rPr>
          <w:b/>
        </w:rPr>
        <w:t>ΟΡΘΗ ΕΠΑΝΑΛΗΨΗ</w:t>
      </w:r>
    </w:p>
    <w:p w:rsidR="008E7602" w:rsidRPr="00EE61F8" w:rsidRDefault="008E7602" w:rsidP="008E7602">
      <w:pPr>
        <w:ind w:right="41"/>
        <w:jc w:val="both"/>
        <w:rPr>
          <w:b/>
        </w:rPr>
      </w:pPr>
    </w:p>
    <w:p w:rsidR="008E7602" w:rsidRPr="00FE30D0" w:rsidRDefault="008E7602" w:rsidP="008E7602">
      <w:pPr>
        <w:ind w:left="-142" w:right="-58"/>
        <w:jc w:val="both"/>
        <w:rPr>
          <w:b/>
        </w:rPr>
      </w:pPr>
      <w:r>
        <w:rPr>
          <w:b/>
        </w:rPr>
        <w:t xml:space="preserve">Αρ. πρωτ. </w:t>
      </w:r>
      <w:r w:rsidRPr="00EE61F8">
        <w:rPr>
          <w:b/>
        </w:rPr>
        <w:t>:</w:t>
      </w:r>
      <w:r w:rsidRPr="00A06345">
        <w:rPr>
          <w:b/>
        </w:rPr>
        <w:t xml:space="preserve"> </w:t>
      </w:r>
      <w:r>
        <w:rPr>
          <w:b/>
        </w:rPr>
        <w:t>2510/ 30-07-2019</w:t>
      </w:r>
    </w:p>
    <w:p w:rsidR="008E7602" w:rsidRPr="00296F22" w:rsidRDefault="008E7602" w:rsidP="008E7602">
      <w:pPr>
        <w:ind w:left="-142" w:right="-58"/>
        <w:jc w:val="both"/>
        <w:rPr>
          <w:b/>
        </w:rPr>
      </w:pPr>
      <w:r>
        <w:rPr>
          <w:b/>
        </w:rPr>
        <w:t>Προϋπολογισμός</w:t>
      </w:r>
      <w:r w:rsidRPr="00277AA1">
        <w:rPr>
          <w:b/>
        </w:rPr>
        <w:t>:</w:t>
      </w:r>
      <w:r>
        <w:rPr>
          <w:b/>
        </w:rPr>
        <w:t xml:space="preserve"> </w:t>
      </w:r>
      <w:r w:rsidRPr="00D222A8">
        <w:rPr>
          <w:b/>
        </w:rPr>
        <w:t>5.778</w:t>
      </w:r>
      <w:r w:rsidRPr="00296F22">
        <w:rPr>
          <w:b/>
        </w:rPr>
        <w:t>,00€ + ΦΠΑ 24% ή 7.</w:t>
      </w:r>
      <w:r w:rsidRPr="00D222A8">
        <w:rPr>
          <w:b/>
        </w:rPr>
        <w:t>164</w:t>
      </w:r>
      <w:r w:rsidRPr="00296F22">
        <w:rPr>
          <w:b/>
        </w:rPr>
        <w:t>,72€ συμπεριλαμβανομένου του ΦΠΑ.</w:t>
      </w:r>
    </w:p>
    <w:p w:rsidR="008E7602" w:rsidRPr="00EE61F8" w:rsidRDefault="008E7602" w:rsidP="008E7602">
      <w:pPr>
        <w:ind w:right="41"/>
        <w:jc w:val="both"/>
        <w:rPr>
          <w:b/>
        </w:rPr>
      </w:pPr>
    </w:p>
    <w:p w:rsidR="008E7602" w:rsidRPr="00453BFD" w:rsidRDefault="008E7602" w:rsidP="008E7602">
      <w:pPr>
        <w:ind w:right="41"/>
        <w:jc w:val="both"/>
        <w:rPr>
          <w:b/>
        </w:rPr>
      </w:pPr>
      <w:r w:rsidRPr="00CD1CE5">
        <w:rPr>
          <w:b/>
        </w:rPr>
        <w:t xml:space="preserve">ΑΡΘΡΟ 1: </w:t>
      </w:r>
      <w:r>
        <w:rPr>
          <w:b/>
        </w:rPr>
        <w:t>ΚΑΘΟΡΙΣΜΟΣ ΕΡΓΟΥ</w:t>
      </w:r>
    </w:p>
    <w:p w:rsidR="008E7602" w:rsidRPr="0019348F" w:rsidRDefault="008E7602" w:rsidP="008E7602">
      <w:pPr>
        <w:ind w:left="-142" w:right="41"/>
        <w:jc w:val="both"/>
      </w:pPr>
      <w:r w:rsidRPr="0019348F">
        <w:t>Η διαχείριση των επικίνδυνων, αμιγώς μολυσματικών αποβλήτων του Κέντρου θα πραγματοποιείται από την ανάδοχη εταιρεία με βάση την ισχύουσα νομοθεσία.</w:t>
      </w:r>
    </w:p>
    <w:p w:rsidR="008E7602" w:rsidRPr="0019348F" w:rsidRDefault="008E7602" w:rsidP="008E7602">
      <w:pPr>
        <w:ind w:left="-142" w:right="41"/>
        <w:jc w:val="both"/>
      </w:pPr>
      <w:r w:rsidRPr="0019348F">
        <w:t>Ως επεξεργασία των ιατρικών αποβλήτων μολυσματικού χαρακτήρα μπορεί να καθορισθεί η εφαρμογή φυσικών, χημικών, θερμικών και βιολογικών διεργασιών, που μεταβάλλουν τα χαρακτηριστικά έτσι ώστε να περιορίζεται ο όγκος τους καθώς και την μετατροπή τους σε ακίνδυνα για την δημόσια υγεία με σκοπό, μετά την τελική τους επεξεργασία, να διατίθενται χωρίς προβλήματα στους χώρους ταφής των κοινών οικιακών απορριμμάτων.</w:t>
      </w:r>
    </w:p>
    <w:p w:rsidR="008E7602" w:rsidRPr="0019348F" w:rsidRDefault="008E7602" w:rsidP="008E7602">
      <w:pPr>
        <w:ind w:left="-142" w:right="41"/>
        <w:jc w:val="both"/>
      </w:pPr>
      <w:r w:rsidRPr="0019348F">
        <w:t>Ως δι</w:t>
      </w:r>
      <w:r>
        <w:t>αδικασία επεξεργασίας των ΕΑΑΜ</w:t>
      </w:r>
      <w:r w:rsidRPr="0019348F">
        <w:t xml:space="preserve"> μπορεί να καθορισθεί:</w:t>
      </w:r>
    </w:p>
    <w:p w:rsidR="008E7602" w:rsidRPr="0019348F" w:rsidRDefault="008E7602" w:rsidP="008E7602">
      <w:pPr>
        <w:pStyle w:val="a4"/>
        <w:widowControl w:val="0"/>
        <w:numPr>
          <w:ilvl w:val="0"/>
          <w:numId w:val="19"/>
        </w:numPr>
        <w:tabs>
          <w:tab w:val="left" w:pos="1322"/>
        </w:tabs>
        <w:spacing w:line="274" w:lineRule="exact"/>
        <w:ind w:right="41"/>
        <w:jc w:val="both"/>
      </w:pPr>
      <w:r w:rsidRPr="0019348F">
        <w:t xml:space="preserve">Η μέθοδος της αποστείρωσης με ατμό υπό πίεση με κύκλο </w:t>
      </w:r>
      <w:proofErr w:type="spellStart"/>
      <w:r w:rsidRPr="0019348F">
        <w:t>προκενού</w:t>
      </w:r>
      <w:proofErr w:type="spellEnd"/>
      <w:r w:rsidRPr="0019348F">
        <w:t xml:space="preserve"> ή όχι</w:t>
      </w:r>
    </w:p>
    <w:p w:rsidR="008E7602" w:rsidRPr="0019348F" w:rsidRDefault="008E7602" w:rsidP="008E7602">
      <w:pPr>
        <w:pStyle w:val="a4"/>
        <w:widowControl w:val="0"/>
        <w:numPr>
          <w:ilvl w:val="0"/>
          <w:numId w:val="19"/>
        </w:numPr>
        <w:tabs>
          <w:tab w:val="left" w:pos="1322"/>
        </w:tabs>
        <w:spacing w:line="274" w:lineRule="exact"/>
        <w:ind w:right="41"/>
        <w:jc w:val="both"/>
      </w:pPr>
      <w:r w:rsidRPr="0019348F">
        <w:t>Η μέθοδος της αποστείρωσης με ξηρά θερμική επεξεργασία</w:t>
      </w:r>
    </w:p>
    <w:p w:rsidR="008E7602" w:rsidRPr="0019348F" w:rsidRDefault="008E7602" w:rsidP="008E7602">
      <w:pPr>
        <w:pStyle w:val="a4"/>
        <w:widowControl w:val="0"/>
        <w:numPr>
          <w:ilvl w:val="0"/>
          <w:numId w:val="19"/>
        </w:numPr>
        <w:tabs>
          <w:tab w:val="left" w:pos="1322"/>
        </w:tabs>
        <w:spacing w:line="274" w:lineRule="exact"/>
        <w:ind w:right="41"/>
        <w:jc w:val="both"/>
      </w:pPr>
      <w:r w:rsidRPr="0019348F">
        <w:t>Η αδρανοποίηση ή αποστείρωση με ταυτόχρονη χρήση χημικής απολύμανσης</w:t>
      </w:r>
    </w:p>
    <w:p w:rsidR="008E7602" w:rsidRPr="0019348F" w:rsidRDefault="008E7602" w:rsidP="008E7602">
      <w:pPr>
        <w:pStyle w:val="a4"/>
        <w:widowControl w:val="0"/>
        <w:numPr>
          <w:ilvl w:val="0"/>
          <w:numId w:val="19"/>
        </w:numPr>
        <w:tabs>
          <w:tab w:val="left" w:pos="1322"/>
        </w:tabs>
        <w:spacing w:line="274" w:lineRule="exact"/>
        <w:ind w:right="41"/>
        <w:jc w:val="both"/>
      </w:pPr>
      <w:r w:rsidRPr="0019348F">
        <w:t>Η αποτέφρωση ή πυρόλυση</w:t>
      </w:r>
    </w:p>
    <w:p w:rsidR="008E7602" w:rsidRPr="0019348F" w:rsidRDefault="008E7602" w:rsidP="008E7602">
      <w:pPr>
        <w:pStyle w:val="a4"/>
        <w:widowControl w:val="0"/>
        <w:numPr>
          <w:ilvl w:val="0"/>
          <w:numId w:val="18"/>
        </w:numPr>
        <w:tabs>
          <w:tab w:val="left" w:pos="1322"/>
        </w:tabs>
        <w:spacing w:line="274" w:lineRule="exact"/>
        <w:ind w:right="41"/>
        <w:jc w:val="both"/>
      </w:pPr>
      <w:r w:rsidRPr="0019348F">
        <w:t>Η διαδικασία χρήσης μικροκυμάτων.</w:t>
      </w:r>
    </w:p>
    <w:p w:rsidR="008E7602" w:rsidRDefault="008E7602" w:rsidP="008E7602">
      <w:pPr>
        <w:ind w:left="-142" w:right="41" w:firstLine="200"/>
        <w:jc w:val="both"/>
      </w:pPr>
      <w:r w:rsidRPr="0019348F">
        <w:t>Οι ελάχιστες τεχνικές και περιβαλλοντικές προδιαγραφές στις εγκαταστάσεις θα πρέπει να τηρούνται με βάση το Φ.Ε.Κ. 1537/τΒ</w:t>
      </w:r>
      <w:r w:rsidRPr="0019348F">
        <w:rPr>
          <w:rStyle w:val="2Calibri13"/>
        </w:rPr>
        <w:t>7</w:t>
      </w:r>
      <w:r w:rsidRPr="0019348F">
        <w:t>8-05-2012 της 146163ΚΥΑ, «Μέτρα και όροι για την διαχείριση αποβλήτων Υγειονομικών Μονάδων».</w:t>
      </w:r>
    </w:p>
    <w:p w:rsidR="008E7602" w:rsidRPr="00CD1CE5" w:rsidRDefault="008E7602" w:rsidP="008E7602">
      <w:pPr>
        <w:ind w:right="41"/>
        <w:jc w:val="both"/>
        <w:rPr>
          <w:b/>
        </w:rPr>
      </w:pPr>
    </w:p>
    <w:p w:rsidR="008E7602" w:rsidRDefault="008E7602" w:rsidP="008E7602">
      <w:pPr>
        <w:ind w:right="41"/>
        <w:jc w:val="both"/>
        <w:rPr>
          <w:b/>
        </w:rPr>
      </w:pPr>
      <w:r>
        <w:rPr>
          <w:b/>
        </w:rPr>
        <w:t>ΑΡΘΡΟ 2</w:t>
      </w:r>
      <w:r w:rsidRPr="00CD1CE5">
        <w:rPr>
          <w:b/>
        </w:rPr>
        <w:t>: ΕΦΑΡΜΟΓΗ ΤΗΣ ΔΙΑΧΕΙΡΙΣΗΣ</w:t>
      </w:r>
    </w:p>
    <w:p w:rsidR="008E7602" w:rsidRPr="00CD1CE5" w:rsidRDefault="008E7602" w:rsidP="008E7602">
      <w:pPr>
        <w:ind w:right="41"/>
        <w:jc w:val="both"/>
        <w:rPr>
          <w:b/>
        </w:rPr>
      </w:pPr>
      <w:r w:rsidRPr="0019348F">
        <w:t>Για την εφαρμογή της διαχείρισης εντός ή εκτός του χώρου της θα απαιτηθούν από την υπηρεσία:</w:t>
      </w:r>
    </w:p>
    <w:p w:rsidR="008E7602" w:rsidRPr="0019348F" w:rsidRDefault="008E7602" w:rsidP="008E7602">
      <w:pPr>
        <w:widowControl w:val="0"/>
        <w:numPr>
          <w:ilvl w:val="0"/>
          <w:numId w:val="17"/>
        </w:numPr>
        <w:tabs>
          <w:tab w:val="left" w:pos="1322"/>
        </w:tabs>
        <w:spacing w:line="274" w:lineRule="exact"/>
        <w:ind w:left="-142" w:right="41" w:hanging="340"/>
        <w:jc w:val="both"/>
      </w:pPr>
      <w:r w:rsidRPr="0019348F">
        <w:t xml:space="preserve">Πρωτογενείς συσκευασίες προσωρινής αποθήκευσης (σακούλες) κίτρινου χρώματος με την ειδική σήμανση, καθώς επίσης και δευτερογενείς συσκευασίες για τη συλλογή και μεταφορά των ΕΑΑΜ εκτός Υ.Μ (είτε πιστοποιημένοι </w:t>
      </w:r>
      <w:proofErr w:type="spellStart"/>
      <w:r w:rsidRPr="0019348F">
        <w:t>περιέκτες</w:t>
      </w:r>
      <w:proofErr w:type="spellEnd"/>
      <w:r w:rsidRPr="0019348F">
        <w:t xml:space="preserve"> μιας χρήσεως τύπου </w:t>
      </w:r>
      <w:proofErr w:type="spellStart"/>
      <w:r w:rsidRPr="0019348F">
        <w:rPr>
          <w:lang w:val="en-US" w:eastAsia="en-US" w:bidi="en-US"/>
        </w:rPr>
        <w:t>HospitalBox</w:t>
      </w:r>
      <w:proofErr w:type="spellEnd"/>
      <w:r w:rsidRPr="0019348F">
        <w:rPr>
          <w:lang w:eastAsia="en-US" w:bidi="en-US"/>
        </w:rPr>
        <w:t xml:space="preserve">, </w:t>
      </w:r>
      <w:r w:rsidRPr="0019348F">
        <w:t>είτε πιστοποιημένοι τροχήλατοι ειδικοί κάδοι πολλαπλών χρήσεων), ανάλογα με τον τρόπο διαχείρισης που προτείνει η κάθε εταιρεία.</w:t>
      </w:r>
    </w:p>
    <w:p w:rsidR="008E7602" w:rsidRPr="0019348F" w:rsidRDefault="008E7602" w:rsidP="008E7602">
      <w:pPr>
        <w:widowControl w:val="0"/>
        <w:numPr>
          <w:ilvl w:val="0"/>
          <w:numId w:val="17"/>
        </w:numPr>
        <w:tabs>
          <w:tab w:val="left" w:pos="1322"/>
        </w:tabs>
        <w:spacing w:line="274" w:lineRule="exact"/>
        <w:ind w:left="-142" w:right="41" w:hanging="340"/>
        <w:jc w:val="both"/>
      </w:pPr>
      <w:r w:rsidRPr="0019348F">
        <w:t xml:space="preserve">Θάλαμο προσωρινής παραμονής, ειδικά διαμορφωμένο επαρκούς χωρητικότητας και με συνθήκες που δεν επιτρέπουν την αλλοίωση των αποβλήτων με </w:t>
      </w:r>
      <w:r w:rsidRPr="00F4156A">
        <w:t>εσωτερική θερμοκρασία &lt;</w:t>
      </w:r>
      <w:r w:rsidRPr="00F4156A">
        <w:rPr>
          <w:lang w:eastAsia="en-US" w:bidi="en-US"/>
        </w:rPr>
        <w:t>0°</w:t>
      </w:r>
      <w:r w:rsidRPr="00F4156A">
        <w:rPr>
          <w:lang w:val="en-US" w:eastAsia="en-US" w:bidi="en-US"/>
        </w:rPr>
        <w:t>C</w:t>
      </w:r>
      <w:r w:rsidRPr="00F4156A">
        <w:t>με ευκρινή σήμανση, «</w:t>
      </w:r>
      <w:r w:rsidRPr="0019348F">
        <w:t>Επικίνδυνα Ιατρικά Απόβλητα» και το διεθνές σύμβολο του μολυσματικού και επικινδύνου. Να επιδέχεται ευχερή καθαρισμό, απολύμανση και οι αγωγοί αρωγής να καταλήγουν στο δίκτυο αποχέτευσης του Κέντρου ή σε στεγανή δεξαμενή. Οι πόρτες του ψυκτικού θαλάμου θα φέρουν σύστημα ασφαλείας ώστε να κλειδώνουν μετά τη χρήση και να επιτρέπουν την πρόσβαση μόνο των εντεταλμένων υπαλλήλων διαχείρισης.</w:t>
      </w:r>
    </w:p>
    <w:p w:rsidR="008E7602" w:rsidRPr="0019348F" w:rsidRDefault="008E7602" w:rsidP="008E7602">
      <w:pPr>
        <w:widowControl w:val="0"/>
        <w:numPr>
          <w:ilvl w:val="0"/>
          <w:numId w:val="17"/>
        </w:numPr>
        <w:tabs>
          <w:tab w:val="left" w:pos="1322"/>
        </w:tabs>
        <w:spacing w:line="274" w:lineRule="exact"/>
        <w:ind w:left="-142" w:right="41" w:hanging="340"/>
        <w:jc w:val="both"/>
      </w:pPr>
      <w:r w:rsidRPr="0019348F">
        <w:t>Συχνότητα φόρτωσης σύμφωνα με τις ανάγκες των Παραρτημάτων και ανάλογα με τη χωρητικότητα του ψυγείου. Σε έκτακτες περιπτώσεις κατόπιν συνεννόησης σύμφωνα με την ισχύουσα κείμενη Νομοθεσία.</w:t>
      </w:r>
    </w:p>
    <w:p w:rsidR="008E7602" w:rsidRPr="00EE61F8" w:rsidRDefault="008E7602" w:rsidP="008E7602">
      <w:pPr>
        <w:widowControl w:val="0"/>
        <w:numPr>
          <w:ilvl w:val="0"/>
          <w:numId w:val="17"/>
        </w:numPr>
        <w:tabs>
          <w:tab w:val="left" w:pos="1322"/>
        </w:tabs>
        <w:spacing w:line="274" w:lineRule="exact"/>
        <w:ind w:left="-142" w:right="41" w:hanging="340"/>
        <w:jc w:val="both"/>
      </w:pPr>
      <w:r w:rsidRPr="0019348F">
        <w:t>Μονάδα αποστείρωσης σε περίπτωση που η επεξεργασία θα πραγματοποιείται στο χώρο του Κέντρου. Η μονάδα επεξεργασίας θα πρέπει</w:t>
      </w:r>
      <w:r w:rsidRPr="00EE61F8">
        <w:t xml:space="preserve"> απαραιτήτως να διαθέτει άδεια λειτουργίας για τη Διαχείριση των Επικίνδυνων Αποβλήτων Αμιγώς Μολυσματικών </w:t>
      </w:r>
      <w:r w:rsidRPr="00EE61F8">
        <w:lastRenderedPageBreak/>
        <w:t>(ΕΑΑΜ).</w:t>
      </w:r>
    </w:p>
    <w:p w:rsidR="008E7602" w:rsidRPr="0019348F" w:rsidRDefault="008E7602" w:rsidP="008E7602">
      <w:pPr>
        <w:widowControl w:val="0"/>
        <w:numPr>
          <w:ilvl w:val="0"/>
          <w:numId w:val="17"/>
        </w:numPr>
        <w:tabs>
          <w:tab w:val="left" w:pos="1355"/>
        </w:tabs>
        <w:spacing w:line="274" w:lineRule="exact"/>
        <w:ind w:left="-142" w:right="41" w:hanging="340"/>
        <w:jc w:val="both"/>
      </w:pPr>
      <w:r w:rsidRPr="00E14FA5">
        <w:t>Δύο (2) ειδικά πιστοποιημένα οχήματα</w:t>
      </w:r>
      <w:r w:rsidRPr="0019348F">
        <w:t xml:space="preserve"> για την ασφαλή μεταφορά των αποβλήτων, τελείως κλειστό, στεγανό, με δυνατότητα ψύξης &lt;</w:t>
      </w:r>
      <w:r w:rsidRPr="0019348F">
        <w:rPr>
          <w:lang w:eastAsia="en-US" w:bidi="en-US"/>
        </w:rPr>
        <w:t>8°</w:t>
      </w:r>
      <w:r w:rsidRPr="0019348F">
        <w:rPr>
          <w:lang w:val="en-US" w:eastAsia="en-US" w:bidi="en-US"/>
        </w:rPr>
        <w:t>C</w:t>
      </w:r>
      <w:r w:rsidRPr="0019348F">
        <w:rPr>
          <w:lang w:eastAsia="en-US" w:bidi="en-US"/>
        </w:rPr>
        <w:t xml:space="preserve">, </w:t>
      </w:r>
      <w:r w:rsidRPr="0019348F">
        <w:t>χωρίς μηχανισμό συμπίεσης που να μπορεί να πλένεται και να απολυμαίνεται εύκολα και με όλες τις σχετικές άδειες .</w:t>
      </w:r>
    </w:p>
    <w:p w:rsidR="008E7602" w:rsidRPr="0019348F" w:rsidRDefault="008E7602" w:rsidP="008E7602">
      <w:pPr>
        <w:widowControl w:val="0"/>
        <w:numPr>
          <w:ilvl w:val="0"/>
          <w:numId w:val="17"/>
        </w:numPr>
        <w:tabs>
          <w:tab w:val="left" w:pos="1355"/>
        </w:tabs>
        <w:spacing w:line="274" w:lineRule="exact"/>
        <w:ind w:left="-142" w:right="41" w:hanging="340"/>
        <w:jc w:val="both"/>
      </w:pPr>
      <w:r w:rsidRPr="0019348F">
        <w:t>Έγγραφο που θα συνοδεύει τα απορρίμματα σε τέσσερα αντίτυπα, εκ των οποίων ένα θα παραμένει στην Υγειονομική Μονάδα, ένα μένει στον μεταφορέα και ένα στον χώρο επεξεργασίας και ένα θα αποστέλλεται στην Υγειονομική Μονάδα για να διατηρηθεί στο αρχείο της.</w:t>
      </w:r>
    </w:p>
    <w:p w:rsidR="008E7602" w:rsidRPr="0019348F" w:rsidRDefault="008E7602" w:rsidP="008E7602">
      <w:pPr>
        <w:widowControl w:val="0"/>
        <w:numPr>
          <w:ilvl w:val="0"/>
          <w:numId w:val="17"/>
        </w:numPr>
        <w:tabs>
          <w:tab w:val="left" w:pos="1355"/>
        </w:tabs>
        <w:spacing w:after="480" w:line="274" w:lineRule="exact"/>
        <w:ind w:left="-142" w:right="41" w:hanging="340"/>
        <w:jc w:val="both"/>
      </w:pPr>
      <w:r w:rsidRPr="0019348F">
        <w:t>Σχέδιο έκτακτης ανάγκης για τις περιπτώσεις ατυχημάτων ή τις περιπτώσεις διαρροής επικίνδυνων αποβλήτων που αφορά τόσο τους εργαζόμενους της εταιρείας, όσο και την προστασία του περιβάλλοντος το οποίο θα κοινοποιηθεί στην Ε.Ν.Λ.</w:t>
      </w:r>
    </w:p>
    <w:p w:rsidR="008E7602" w:rsidRPr="00CD1CE5" w:rsidRDefault="008E7602" w:rsidP="008E7602">
      <w:pPr>
        <w:ind w:left="-142" w:right="41"/>
        <w:jc w:val="both"/>
        <w:rPr>
          <w:b/>
        </w:rPr>
      </w:pPr>
      <w:r>
        <w:rPr>
          <w:b/>
        </w:rPr>
        <w:t>ΑΡΘΡΟ 3</w:t>
      </w:r>
      <w:r w:rsidRPr="00CD1CE5">
        <w:rPr>
          <w:b/>
        </w:rPr>
        <w:t>: ΕΠΕΞΕΡΓΑΣΙΑ</w:t>
      </w:r>
    </w:p>
    <w:p w:rsidR="008E7602" w:rsidRPr="00015D26" w:rsidRDefault="008E7602" w:rsidP="008E7602">
      <w:pPr>
        <w:autoSpaceDE w:val="0"/>
        <w:autoSpaceDN w:val="0"/>
        <w:adjustRightInd w:val="0"/>
        <w:spacing w:line="276" w:lineRule="auto"/>
        <w:ind w:right="41"/>
        <w:jc w:val="both"/>
        <w:rPr>
          <w:rFonts w:eastAsiaTheme="minorEastAsia"/>
          <w:spacing w:val="-2"/>
        </w:rPr>
      </w:pPr>
      <w:r w:rsidRPr="00592910">
        <w:t xml:space="preserve">Η επεξεργασία των ΕΑΑΜ θα πραγματοποιείται εντός του χώρων του Κέντρου και συγκεκριμένα των παραρτημάτων </w:t>
      </w:r>
      <w:r w:rsidRPr="00592910">
        <w:rPr>
          <w:b/>
        </w:rPr>
        <w:t xml:space="preserve">Π.Χ.Π.  «ΑΓΙΟΣ ΠΑΝΤΕΛΕΗΜΩΝ» </w:t>
      </w:r>
      <w:r w:rsidRPr="00592910">
        <w:rPr>
          <w:rFonts w:eastAsiaTheme="minorEastAsia"/>
          <w:spacing w:val="-2"/>
        </w:rPr>
        <w:t xml:space="preserve">: 7ο  </w:t>
      </w:r>
      <w:proofErr w:type="spellStart"/>
      <w:r w:rsidRPr="00592910">
        <w:rPr>
          <w:rFonts w:eastAsiaTheme="minorEastAsia"/>
          <w:spacing w:val="-2"/>
        </w:rPr>
        <w:t>χλμ</w:t>
      </w:r>
      <w:proofErr w:type="spellEnd"/>
      <w:r w:rsidRPr="00592910">
        <w:rPr>
          <w:rFonts w:eastAsiaTheme="minorEastAsia"/>
          <w:spacing w:val="-2"/>
        </w:rPr>
        <w:t xml:space="preserve">.  Θεσσαλονίκης – Λαγκαδά, </w:t>
      </w:r>
      <w:r w:rsidRPr="00592910">
        <w:rPr>
          <w:rFonts w:eastAsia="Calibri"/>
          <w:b/>
          <w:lang w:eastAsia="en-US"/>
        </w:rPr>
        <w:t>Π.Α.Α.Π.Α.Θ</w:t>
      </w:r>
      <w:r w:rsidRPr="00592910">
        <w:rPr>
          <w:spacing w:val="-2"/>
        </w:rPr>
        <w:t xml:space="preserve">.: </w:t>
      </w:r>
      <w:r w:rsidRPr="00634C26">
        <w:rPr>
          <w:b/>
          <w:spacing w:val="-2"/>
        </w:rPr>
        <w:t>«Ο ΑΓΙΟΣ ΔΗΜΗΤΡΙΟΣ»</w:t>
      </w:r>
      <w:r w:rsidRPr="00592910">
        <w:rPr>
          <w:spacing w:val="-2"/>
        </w:rPr>
        <w:t xml:space="preserve">: </w:t>
      </w:r>
      <w:proofErr w:type="spellStart"/>
      <w:r w:rsidRPr="00592910">
        <w:rPr>
          <w:spacing w:val="-2"/>
        </w:rPr>
        <w:t>Τζών</w:t>
      </w:r>
      <w:proofErr w:type="spellEnd"/>
      <w:r w:rsidRPr="00592910">
        <w:rPr>
          <w:spacing w:val="-2"/>
        </w:rPr>
        <w:t xml:space="preserve"> </w:t>
      </w:r>
      <w:proofErr w:type="spellStart"/>
      <w:r w:rsidRPr="00592910">
        <w:rPr>
          <w:spacing w:val="-2"/>
        </w:rPr>
        <w:t>Κέννεντυ</w:t>
      </w:r>
      <w:proofErr w:type="spellEnd"/>
      <w:r w:rsidRPr="00592910">
        <w:rPr>
          <w:spacing w:val="-2"/>
        </w:rPr>
        <w:t xml:space="preserve"> 62  - Πυλαία</w:t>
      </w:r>
      <w:r w:rsidRPr="00592910">
        <w:rPr>
          <w:rFonts w:eastAsiaTheme="minorEastAsia"/>
          <w:spacing w:val="-2"/>
        </w:rPr>
        <w:t xml:space="preserve">, </w:t>
      </w:r>
      <w:proofErr w:type="spellStart"/>
      <w:r w:rsidRPr="00592910">
        <w:rPr>
          <w:rFonts w:eastAsia="Calibri"/>
          <w:b/>
          <w:lang w:eastAsia="en-US"/>
        </w:rPr>
        <w:t>πρ</w:t>
      </w:r>
      <w:proofErr w:type="spellEnd"/>
      <w:r w:rsidRPr="00592910">
        <w:rPr>
          <w:rFonts w:eastAsia="Calibri"/>
          <w:b/>
          <w:lang w:eastAsia="en-US"/>
        </w:rPr>
        <w:t>. Ι.Α.Α</w:t>
      </w:r>
      <w:r w:rsidRPr="00592910">
        <w:rPr>
          <w:spacing w:val="-2"/>
        </w:rPr>
        <w:t>.: Κωνσταντινουπόλεως 22 - Πεύκα</w:t>
      </w:r>
      <w:r w:rsidRPr="00592910">
        <w:t xml:space="preserve"> ή εκτός των χώρων αυτών σύμφωνα με τις παρακάτω τεχνικές και περιβαλλοντολογικές απαιτήσεις:</w:t>
      </w:r>
    </w:p>
    <w:p w:rsidR="008E7602" w:rsidRPr="007D1887" w:rsidRDefault="008E7602" w:rsidP="008E7602">
      <w:pPr>
        <w:pStyle w:val="a4"/>
        <w:widowControl w:val="0"/>
        <w:numPr>
          <w:ilvl w:val="0"/>
          <w:numId w:val="18"/>
        </w:numPr>
        <w:tabs>
          <w:tab w:val="left" w:pos="1138"/>
        </w:tabs>
        <w:spacing w:line="274" w:lineRule="exact"/>
        <w:ind w:left="142" w:right="41"/>
        <w:jc w:val="both"/>
      </w:pPr>
      <w:r w:rsidRPr="007D1887">
        <w:t>Οι διαδικασίες αποστείρωσης να ακολουθούν τα προβλεπόμενα στο πρότυπο του ΕΛΟΤ αρ. 12740/00.</w:t>
      </w:r>
    </w:p>
    <w:p w:rsidR="008E7602" w:rsidRPr="007D1887" w:rsidRDefault="008E7602" w:rsidP="008E7602">
      <w:pPr>
        <w:pStyle w:val="a4"/>
        <w:widowControl w:val="0"/>
        <w:numPr>
          <w:ilvl w:val="0"/>
          <w:numId w:val="18"/>
        </w:numPr>
        <w:spacing w:line="274" w:lineRule="exact"/>
        <w:ind w:left="142" w:right="41"/>
        <w:jc w:val="both"/>
      </w:pPr>
      <w:r w:rsidRPr="007D1887">
        <w:t xml:space="preserve">Δυνατότητα τεμαχισμού των αποβλήτων πριν την αποστείρωση στον ίδιο χώρο όπου θα εκτελεστεί αυτή, ώστε αυτά να καταστούν μη αναγνωρίσιμα και με διαστάσεις που να μην υπερβαίνουν τα </w:t>
      </w:r>
      <w:r w:rsidRPr="007D1887">
        <w:rPr>
          <w:lang w:eastAsia="en-US" w:bidi="en-US"/>
        </w:rPr>
        <w:t>2</w:t>
      </w:r>
      <w:r w:rsidRPr="007D1887">
        <w:rPr>
          <w:lang w:val="en-US" w:eastAsia="en-US" w:bidi="en-US"/>
        </w:rPr>
        <w:t>cm</w:t>
      </w:r>
      <w:r w:rsidRPr="007D1887">
        <w:rPr>
          <w:lang w:eastAsia="en-US" w:bidi="en-US"/>
        </w:rPr>
        <w:t xml:space="preserve">, </w:t>
      </w:r>
      <w:r w:rsidRPr="007D1887">
        <w:t>γεγονός που συμβάλλει στην αποτελεσματικότητα της αποστείρωσης, αλλά και στη μείωση του όγκου τους.</w:t>
      </w:r>
    </w:p>
    <w:p w:rsidR="008E7602" w:rsidRPr="007D1887" w:rsidRDefault="008E7602" w:rsidP="008E7602">
      <w:pPr>
        <w:pStyle w:val="a4"/>
        <w:widowControl w:val="0"/>
        <w:numPr>
          <w:ilvl w:val="0"/>
          <w:numId w:val="18"/>
        </w:numPr>
        <w:tabs>
          <w:tab w:val="left" w:pos="1138"/>
        </w:tabs>
        <w:spacing w:line="274" w:lineRule="exact"/>
        <w:ind w:left="142" w:right="41"/>
        <w:jc w:val="both"/>
      </w:pPr>
      <w:r w:rsidRPr="007D1887">
        <w:t>Η κατεργασία των αποβλήτων θα γίνεται σε τέτοιες συνθήκες θερμοκρασίας και πίεσης και θα διαρκεί επαρκές χρονικό διάστημα, ώστε το τελικό μικροβιακό φορτίο να είναι παρεμφερές με αυτό των οικιακών αποβλήτων.</w:t>
      </w:r>
    </w:p>
    <w:p w:rsidR="008E7602" w:rsidRPr="007D1887" w:rsidRDefault="008E7602" w:rsidP="008E7602">
      <w:pPr>
        <w:pStyle w:val="a4"/>
        <w:widowControl w:val="0"/>
        <w:numPr>
          <w:ilvl w:val="0"/>
          <w:numId w:val="18"/>
        </w:numPr>
        <w:tabs>
          <w:tab w:val="left" w:pos="1138"/>
        </w:tabs>
        <w:spacing w:line="274" w:lineRule="exact"/>
        <w:ind w:left="142" w:right="41"/>
        <w:jc w:val="both"/>
      </w:pPr>
      <w:r w:rsidRPr="007D1887">
        <w:t>Τα εκπεμπόμενα αέρια και τα παραγόμενα υγρά μετά την αποστείρωση, θα πρέπει να απομακρύνονται ή να υποβάλλονται σε επεξεργασία, κατά τρόπο που δεν θα δημιουργούν πρόβλημα στο περιβάλλον και στη δημόσια υγεία.</w:t>
      </w:r>
    </w:p>
    <w:p w:rsidR="008E7602" w:rsidRPr="007D1887" w:rsidRDefault="008E7602" w:rsidP="008E7602">
      <w:pPr>
        <w:pStyle w:val="a4"/>
        <w:widowControl w:val="0"/>
        <w:numPr>
          <w:ilvl w:val="0"/>
          <w:numId w:val="18"/>
        </w:numPr>
        <w:tabs>
          <w:tab w:val="left" w:pos="1138"/>
        </w:tabs>
        <w:spacing w:line="274" w:lineRule="exact"/>
        <w:ind w:left="142" w:right="41"/>
        <w:jc w:val="both"/>
      </w:pPr>
      <w:r w:rsidRPr="007D1887">
        <w:t>Έλεγχος με τη χρήση κατάλληλων δεικτών (χημικών και βιολογικών) της αποτελεσματικότητος της διαδικασίας που εφαρμόζεται (πρότυπα ΕΛΟΤ, σειρά ΕΝ 866) για κάθε φορτίο (ποσότητα) που υπόκειται στη διαδικασία αυτή.</w:t>
      </w:r>
    </w:p>
    <w:p w:rsidR="008E7602" w:rsidRPr="007D1887" w:rsidRDefault="008E7602" w:rsidP="008E7602">
      <w:pPr>
        <w:pStyle w:val="a4"/>
        <w:widowControl w:val="0"/>
        <w:numPr>
          <w:ilvl w:val="0"/>
          <w:numId w:val="18"/>
        </w:numPr>
        <w:tabs>
          <w:tab w:val="left" w:pos="1138"/>
        </w:tabs>
        <w:spacing w:after="476" w:line="274" w:lineRule="exact"/>
        <w:ind w:left="142" w:right="41"/>
        <w:jc w:val="both"/>
      </w:pPr>
      <w:r w:rsidRPr="007D1887">
        <w:t>Να διαθέτει καταγραφικά συστήματα μέτρησης και ελέγχου όλων των λειτουργιών κατά τη διαδικασία της αποστείρωσης όπως θερμόμετρα, μανόμετρα κ.λπ.</w:t>
      </w:r>
    </w:p>
    <w:p w:rsidR="008E7602" w:rsidRPr="0024234F" w:rsidRDefault="008E7602" w:rsidP="008E7602">
      <w:pPr>
        <w:spacing w:line="278" w:lineRule="exact"/>
        <w:ind w:left="-142" w:right="41"/>
        <w:jc w:val="both"/>
        <w:rPr>
          <w:b/>
        </w:rPr>
      </w:pPr>
      <w:r>
        <w:rPr>
          <w:b/>
        </w:rPr>
        <w:t>ΑΡΘΡΟ 4</w:t>
      </w:r>
      <w:r w:rsidRPr="0024234F">
        <w:rPr>
          <w:b/>
        </w:rPr>
        <w:t>: ΑΠΟΤΕΛΕΣΜΑΤΙΚΟΤΗΤΑ</w:t>
      </w:r>
    </w:p>
    <w:p w:rsidR="008E7602" w:rsidRPr="00A40C1A" w:rsidRDefault="008E7602" w:rsidP="008E7602">
      <w:pPr>
        <w:pStyle w:val="a4"/>
        <w:widowControl w:val="0"/>
        <w:numPr>
          <w:ilvl w:val="0"/>
          <w:numId w:val="20"/>
        </w:numPr>
        <w:tabs>
          <w:tab w:val="left" w:pos="1134"/>
        </w:tabs>
        <w:spacing w:line="278" w:lineRule="exact"/>
        <w:ind w:left="142" w:right="41" w:hanging="284"/>
      </w:pPr>
      <w:r w:rsidRPr="00A40C1A">
        <w:t>Η μονάδα θα πρέπει να παράγει ένα τελικό προϊόν, που για αισθητικούς λόγους θα πρέπει να έχει τα ακόλουθα χαρακτηριστικά:</w:t>
      </w:r>
    </w:p>
    <w:p w:rsidR="008E7602" w:rsidRPr="0019348F" w:rsidRDefault="008E7602" w:rsidP="008E7602">
      <w:pPr>
        <w:widowControl w:val="0"/>
        <w:numPr>
          <w:ilvl w:val="0"/>
          <w:numId w:val="13"/>
        </w:numPr>
        <w:spacing w:line="283" w:lineRule="exact"/>
        <w:ind w:left="426" w:right="41"/>
        <w:jc w:val="both"/>
      </w:pPr>
      <w:r w:rsidRPr="0019348F">
        <w:t>Να είναι ομοιογενούς χρώματος και όψης</w:t>
      </w:r>
    </w:p>
    <w:p w:rsidR="008E7602" w:rsidRPr="0019348F" w:rsidRDefault="008E7602" w:rsidP="008E7602">
      <w:pPr>
        <w:widowControl w:val="0"/>
        <w:numPr>
          <w:ilvl w:val="0"/>
          <w:numId w:val="13"/>
        </w:numPr>
        <w:tabs>
          <w:tab w:val="left" w:pos="1843"/>
        </w:tabs>
        <w:spacing w:line="283" w:lineRule="exact"/>
        <w:ind w:left="709" w:right="41" w:hanging="283"/>
      </w:pPr>
      <w:r w:rsidRPr="0019348F">
        <w:t>Να έχει κοκκώδη όψη, να μην είναι αναγνωρίσιμο και να μην παρουσιάζει αιχμές</w:t>
      </w:r>
    </w:p>
    <w:p w:rsidR="008E7602" w:rsidRPr="0019348F" w:rsidRDefault="008E7602" w:rsidP="008E7602">
      <w:pPr>
        <w:widowControl w:val="0"/>
        <w:numPr>
          <w:ilvl w:val="0"/>
          <w:numId w:val="13"/>
        </w:numPr>
        <w:tabs>
          <w:tab w:val="left" w:pos="1846"/>
        </w:tabs>
        <w:spacing w:line="283" w:lineRule="exact"/>
        <w:ind w:left="709" w:right="41" w:hanging="283"/>
      </w:pPr>
      <w:r w:rsidRPr="0019348F">
        <w:t>Να είναι τελείως στεγνό, ανεξάρτητα από την ποσότητα νερού που παρουσιάζει το εισαχθέν απόβλητο</w:t>
      </w:r>
    </w:p>
    <w:p w:rsidR="008E7602" w:rsidRPr="0019348F" w:rsidRDefault="008E7602" w:rsidP="008E7602">
      <w:pPr>
        <w:widowControl w:val="0"/>
        <w:numPr>
          <w:ilvl w:val="0"/>
          <w:numId w:val="13"/>
        </w:numPr>
        <w:tabs>
          <w:tab w:val="left" w:pos="1846"/>
        </w:tabs>
        <w:spacing w:line="274" w:lineRule="exact"/>
        <w:ind w:left="709" w:right="41" w:hanging="283"/>
        <w:jc w:val="both"/>
      </w:pPr>
      <w:r w:rsidRPr="0019348F">
        <w:t>Να είναι πράγματι άοσμο μόλις ψύχεται και να έχει μία οσμή εξαιρετικά ελαφριά και ελάχιστα δυσάρεστη στην όσφρηση, όταν είναι ακόμη ζεστό.</w:t>
      </w:r>
    </w:p>
    <w:p w:rsidR="008E7602" w:rsidRDefault="008E7602" w:rsidP="008E7602">
      <w:pPr>
        <w:widowControl w:val="0"/>
        <w:numPr>
          <w:ilvl w:val="0"/>
          <w:numId w:val="13"/>
        </w:numPr>
        <w:tabs>
          <w:tab w:val="left" w:pos="1846"/>
        </w:tabs>
        <w:spacing w:line="274" w:lineRule="exact"/>
        <w:ind w:left="709" w:right="41" w:hanging="283"/>
        <w:jc w:val="both"/>
      </w:pPr>
      <w:r w:rsidRPr="0019348F">
        <w:t>Να απορρίπτεται εύκολα σε δημόσιους χώρους διάθεσης απορριμμάτων, όπως τα συνήθη απόβλητα.</w:t>
      </w:r>
    </w:p>
    <w:p w:rsidR="008E7602" w:rsidRDefault="008E7602" w:rsidP="008E7602">
      <w:pPr>
        <w:pStyle w:val="a4"/>
        <w:widowControl w:val="0"/>
        <w:numPr>
          <w:ilvl w:val="0"/>
          <w:numId w:val="20"/>
        </w:numPr>
        <w:tabs>
          <w:tab w:val="left" w:pos="284"/>
        </w:tabs>
        <w:spacing w:line="274" w:lineRule="exact"/>
        <w:ind w:left="284" w:right="41" w:hanging="426"/>
        <w:jc w:val="both"/>
      </w:pPr>
      <w:r w:rsidRPr="00A40C1A">
        <w:t xml:space="preserve">Η μονάδα πρέπει να λειτουργεί σε χαμηλή συμπίεση, έτσι ώστε να περιορίζει στο </w:t>
      </w:r>
      <w:r w:rsidRPr="00A40C1A">
        <w:lastRenderedPageBreak/>
        <w:t>ελάχιστο τον κίνδυνο έκλυσης ατμών ή αερολυμάτων.</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Να μην ελκύει ατμούς, οσμές και μολυσματικά υγρά.</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 xml:space="preserve">Να είναι κατά το δυνατόν αθόρυβη στη λειτουργία </w:t>
      </w:r>
      <w:r>
        <w:t>της.</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Να παρέχει υψηλό επίπεδο ασφάλειας για τη λειτουργία του εξοπλισμού.</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Σε περίπτωση διακοπής της ηλεκτρικής ενέργειας, η μονάδα πρέπει να μπορεί να επαναλειτουργήσει χωρίς το προσωπικό να έλθει σε καμία επαφή με τα απόβλητα, που υπάρχουν στη δεξαμενή.</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 xml:space="preserve">Μετά την ολοκλήρωση της διαδικασίας αποστείρωσης των μολυσματικών αποβλήτων, αυτά με ευθύνη του προσωπικού του αναδόχου, θα τοποθετούνται σε ειδικούς υποδοχείς κίτρινου χρώματος, πλήρους στεγανότητας, και θα φέρουν την ανεξίτηλη ένδειξη «Αποστειρωμένα ΕΑΑΜ», την ονομασία του φορέα αποστείρωσης (ανάδοχος) και την ονομασία του Κέντρου «Κέντρο Κοινωνικής Πρόνοιας Περιφέρειας Κεντρικής Μακεδονίας». Στους υποδοχείς θα αναγράφονται τα στοιχεία </w:t>
      </w:r>
      <w:proofErr w:type="spellStart"/>
      <w:r w:rsidRPr="00B51993">
        <w:t>ιχνηλασιμότητας</w:t>
      </w:r>
      <w:proofErr w:type="spellEnd"/>
      <w:r w:rsidRPr="00B51993">
        <w:t xml:space="preserve"> του φορέα πχ ημερομηνία αποστείρωσης.</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Τα αποστειρωμένα ΕΑΑΜ διατίθενται τελικά σε ΧΥΤΑ, σύμφωνα τις κείμενες διατάξεις.</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Το προσωπικό του αναδόχου, που θα χειρίζεται τα μολυσματικά απόβλητα, καθόλα τα στάδια επεξεργασίας αυτών, εντός του Κέντρου, θα φέρει ειδική ένδυση.</w:t>
      </w:r>
    </w:p>
    <w:p w:rsidR="008E7602" w:rsidRDefault="008E7602" w:rsidP="008E7602">
      <w:pPr>
        <w:pStyle w:val="a4"/>
        <w:widowControl w:val="0"/>
        <w:numPr>
          <w:ilvl w:val="0"/>
          <w:numId w:val="20"/>
        </w:numPr>
        <w:tabs>
          <w:tab w:val="left" w:pos="284"/>
        </w:tabs>
        <w:spacing w:line="274" w:lineRule="exact"/>
        <w:ind w:left="284" w:right="41" w:hanging="426"/>
        <w:jc w:val="both"/>
      </w:pPr>
      <w:r w:rsidRPr="00B51993">
        <w:t>Για κάθε ατύχημα σε υπαλλήλους της μονάδας επεξεργασίας καθώς και οποιαδήποτε βλάβη στον εξοπλισμό που θα είναι εγκαταστημένος στο Κέντρο μας, ο ανάδοχος βαρύνεται αποκλειστικά με κάθε αστική και ποινική ευθύνη. Υπεύθυνος, ώστε να υποστεί τις ανάλογες κυρώσεις είναι επίσης ο ανάδοχος για ατυχήματα που μπορεί να συμβούν κατά τη διάρκεια της επεξεργασίας των αποβλήτων και να βαρύνουν το περιβάλλον, θέτοντας σε κίνδυνο τη Δημόσια Υγεία.</w:t>
      </w:r>
    </w:p>
    <w:p w:rsidR="008E7602" w:rsidRPr="00A57EFC" w:rsidRDefault="008E7602" w:rsidP="008E7602">
      <w:pPr>
        <w:pStyle w:val="a4"/>
        <w:widowControl w:val="0"/>
        <w:numPr>
          <w:ilvl w:val="0"/>
          <w:numId w:val="20"/>
        </w:numPr>
        <w:tabs>
          <w:tab w:val="left" w:pos="284"/>
        </w:tabs>
        <w:spacing w:line="274" w:lineRule="exact"/>
        <w:ind w:left="284" w:right="41" w:hanging="426"/>
        <w:jc w:val="both"/>
      </w:pPr>
      <w:r>
        <w:t xml:space="preserve">Η </w:t>
      </w:r>
      <w:r w:rsidRPr="00A57EFC">
        <w:t xml:space="preserve">μονάδα επεξεργασίας </w:t>
      </w:r>
      <w:r>
        <w:t xml:space="preserve">θα πρέπει να διαθέτει εφεδρικό </w:t>
      </w:r>
      <w:r w:rsidRPr="00A57EFC">
        <w:t xml:space="preserve">μηχανολογικό </w:t>
      </w:r>
      <w:proofErr w:type="spellStart"/>
      <w:r w:rsidRPr="00A57EFC">
        <w:t>εξοπλισµό</w:t>
      </w:r>
      <w:proofErr w:type="spellEnd"/>
      <w:r w:rsidRPr="00A57EFC">
        <w:t xml:space="preserve"> για την επεξεργασία των ΕΑΑΜ, προκειμένου να µην παρεμποδίζεται η απρόσκοπτη λειτουργία της διαχείρισης, σε περίπτωση βλάβης ή συντήρησης του βασικού</w:t>
      </w:r>
      <w:r>
        <w:t xml:space="preserve"> </w:t>
      </w:r>
      <w:proofErr w:type="spellStart"/>
      <w:r w:rsidRPr="00A57EFC">
        <w:t>εξοπλισµού</w:t>
      </w:r>
      <w:proofErr w:type="spellEnd"/>
      <w:r w:rsidRPr="00A57EFC">
        <w:t>.</w:t>
      </w:r>
    </w:p>
    <w:p w:rsidR="008E7602" w:rsidRDefault="008E7602" w:rsidP="008E7602">
      <w:pPr>
        <w:pStyle w:val="a4"/>
        <w:tabs>
          <w:tab w:val="left" w:pos="284"/>
        </w:tabs>
        <w:spacing w:line="274" w:lineRule="exact"/>
        <w:ind w:left="284" w:right="41"/>
        <w:jc w:val="both"/>
      </w:pPr>
    </w:p>
    <w:p w:rsidR="008E7602" w:rsidRPr="00B51993" w:rsidRDefault="008E7602" w:rsidP="008E7602">
      <w:pPr>
        <w:pStyle w:val="a4"/>
        <w:tabs>
          <w:tab w:val="left" w:pos="284"/>
        </w:tabs>
        <w:spacing w:line="274" w:lineRule="exact"/>
        <w:ind w:left="284" w:right="41"/>
        <w:jc w:val="both"/>
      </w:pPr>
    </w:p>
    <w:p w:rsidR="008E7602" w:rsidRPr="00511B53" w:rsidRDefault="008E7602" w:rsidP="008E7602">
      <w:pPr>
        <w:ind w:left="-142" w:right="41"/>
        <w:jc w:val="both"/>
        <w:rPr>
          <w:b/>
        </w:rPr>
      </w:pPr>
      <w:r>
        <w:rPr>
          <w:b/>
        </w:rPr>
        <w:t>ΑΡΘΡΟ 5</w:t>
      </w:r>
      <w:r w:rsidRPr="00511B53">
        <w:rPr>
          <w:b/>
        </w:rPr>
        <w:t>: ΕΙΔΙΚΟΙ ΟΡΟΙ</w:t>
      </w:r>
    </w:p>
    <w:p w:rsidR="008E7602" w:rsidRPr="0019348F" w:rsidRDefault="008E7602" w:rsidP="008E7602">
      <w:pPr>
        <w:ind w:left="-142" w:right="41"/>
        <w:jc w:val="both"/>
      </w:pPr>
      <w:r w:rsidRPr="0019348F">
        <w:t xml:space="preserve">Από το Κέντρο θα πραγματοποιείται έλεγχος της διαδικασίας και της αποτελεσματικότητας της αποστείρωσης, όταν αυτό κρίνεται σκόπιμο, με χρήση βιολογικών δεικτών (ένας δείκτης ανά 200 </w:t>
      </w:r>
      <w:r w:rsidRPr="0019348F">
        <w:rPr>
          <w:lang w:val="en-US" w:eastAsia="en-US" w:bidi="en-US"/>
        </w:rPr>
        <w:t>Lit</w:t>
      </w:r>
      <w:r>
        <w:rPr>
          <w:lang w:eastAsia="en-US" w:bidi="en-US"/>
        </w:rPr>
        <w:t xml:space="preserve"> </w:t>
      </w:r>
      <w:r w:rsidRPr="0019348F">
        <w:t>ωφέλιμου όγκου του θαλάμου και με ελάχιστο αριθμό τριών βιολογικών δεικτών). Το κόστος των βιολογικών δεικτών και του ελέγχου εν γένει θα βαρύνει τον ανάδοχο.</w:t>
      </w:r>
    </w:p>
    <w:p w:rsidR="008E7602" w:rsidRPr="0019348F" w:rsidRDefault="008E7602" w:rsidP="008E7602">
      <w:pPr>
        <w:ind w:left="-142" w:right="41" w:firstLine="720"/>
        <w:jc w:val="both"/>
      </w:pPr>
      <w:r w:rsidRPr="0019348F">
        <w:t>Σε περίπτωση που ο φορέας υποδοχής των αποστειρωμένων αποβλήτων απαιτήσει δειγματοληψία και έλεγχο της αποτελεσματικότητας της αποστείρωσης, ο ανάδοχος υποχρεούται να απευθύνεται σε πιστοποιημένο προς τούτο εργαστήριο, που θα του υποδειχθεί και να καταβάλλει το κόστος της συγκεκριμένης διαδικασία του ελέγχου.</w:t>
      </w:r>
    </w:p>
    <w:p w:rsidR="008E7602" w:rsidRPr="0019348F" w:rsidRDefault="008E7602" w:rsidP="008E7602">
      <w:pPr>
        <w:ind w:left="-142" w:right="41" w:firstLine="720"/>
        <w:jc w:val="both"/>
      </w:pPr>
      <w:r w:rsidRPr="0019348F">
        <w:t>Ο ανάδοχος τελεί υπό την εποπτεία του Υπεύθυνου Διαχείρισης Επικίνδυνων Ιατρικών Αποβλήτων του Κέντρου, για την επίβλεψη της διαδικασίας διαχείρισης των Επικίνδυνων Ιατρικών Αποβλήτων καθώς και την τήρηση των συμβατικών του υποχρεώσεων.</w:t>
      </w:r>
    </w:p>
    <w:p w:rsidR="008E7602" w:rsidRPr="0019348F" w:rsidRDefault="008E7602" w:rsidP="008E7602">
      <w:pPr>
        <w:ind w:left="-142" w:right="41" w:firstLine="720"/>
        <w:jc w:val="both"/>
      </w:pPr>
      <w:r w:rsidRPr="0019348F">
        <w:t>Ο ανάδοχος θα εισέρχεται στους χώρους του Κέντρου, μόνο με την άδεια των αρμοδίων υπαλλήλων αυτού. Θα πραγματοποιεί την καταμέτρηση των αποβλήτων, την παραλαβή τους προς μεταφορά εκτός Κέντρου για την αποστείρωσή τους ή την</w:t>
      </w:r>
    </w:p>
    <w:p w:rsidR="008E7602" w:rsidRPr="0019348F" w:rsidRDefault="008E7602" w:rsidP="008E7602">
      <w:pPr>
        <w:ind w:left="-142" w:right="41"/>
        <w:jc w:val="both"/>
      </w:pPr>
      <w:r w:rsidRPr="0019348F">
        <w:t>αποστείρωσή τους εντός του Κέντρου, παρουσία του υπεύθυνου υπαλλήλου που θα οριστεί ή του αντικαταστάτη. Θα συμμορφώνεται απόλυτα προς τις υποδείξεις και συστάσεις για καλύτερη, αποτελεσματικότερη και ασφαλέστερη εκτέλεση του έργου.</w:t>
      </w:r>
    </w:p>
    <w:p w:rsidR="008E7602" w:rsidRPr="0019348F" w:rsidRDefault="008E7602" w:rsidP="008E7602">
      <w:pPr>
        <w:ind w:left="-142" w:right="41" w:firstLine="840"/>
        <w:jc w:val="both"/>
      </w:pPr>
      <w:r w:rsidRPr="0019348F">
        <w:lastRenderedPageBreak/>
        <w:t>Ο ανάδοχος θα προσκομίσει ειδική ζυγαριά επί της οποίας θα τοποθετηθεί ο ψυκτικός θάλαμος. Με αυτόν τον τρόπο δεν θα επιδέχονται αμφισβητήσεις οι ποσότητες των αποβλήτων που διαχειρίζεται κάθε φορά και συνολικά.</w:t>
      </w:r>
    </w:p>
    <w:p w:rsidR="008E7602" w:rsidRPr="0019348F" w:rsidRDefault="008E7602" w:rsidP="008E7602">
      <w:pPr>
        <w:ind w:left="-142" w:right="41"/>
        <w:jc w:val="both"/>
      </w:pPr>
      <w:r w:rsidRPr="0019348F">
        <w:rPr>
          <w:rFonts w:eastAsia="Arial Unicode MS"/>
        </w:rPr>
        <w:t xml:space="preserve">Ενδεικτικά, ο ανάδοχος θα πραγματοποιεί </w:t>
      </w:r>
      <w:r w:rsidRPr="00C4227B">
        <w:rPr>
          <w:rFonts w:eastAsia="Arial Unicode MS"/>
        </w:rPr>
        <w:t>δυο δρομολόγιο τον μήνα για το Π.Χ.Π. «</w:t>
      </w:r>
      <w:r>
        <w:rPr>
          <w:rFonts w:eastAsia="Arial Unicode MS"/>
        </w:rPr>
        <w:t>Ο</w:t>
      </w:r>
      <w:r w:rsidRPr="0019348F">
        <w:rPr>
          <w:rFonts w:eastAsia="Arial Unicode MS"/>
        </w:rPr>
        <w:t xml:space="preserve"> Άγιος Παντελεήμων»</w:t>
      </w:r>
      <w:r>
        <w:rPr>
          <w:rFonts w:eastAsia="Arial Unicode MS"/>
        </w:rPr>
        <w:t xml:space="preserve"> Θεσσαλονίκης</w:t>
      </w:r>
      <w:r w:rsidRPr="00ED32D0">
        <w:rPr>
          <w:rFonts w:eastAsia="Arial Unicode MS"/>
        </w:rPr>
        <w:t xml:space="preserve">, </w:t>
      </w:r>
      <w:r w:rsidRPr="0019348F">
        <w:rPr>
          <w:rFonts w:eastAsia="Arial Unicode MS"/>
        </w:rPr>
        <w:t xml:space="preserve">ένα δρομολόγιο το μήνα για το </w:t>
      </w:r>
      <w:proofErr w:type="spellStart"/>
      <w:r w:rsidRPr="0019348F">
        <w:rPr>
          <w:rFonts w:eastAsia="Arial Unicode MS"/>
        </w:rPr>
        <w:t>Π.Α.Α.με</w:t>
      </w:r>
      <w:proofErr w:type="spellEnd"/>
      <w:r w:rsidRPr="0019348F">
        <w:rPr>
          <w:rFonts w:eastAsia="Arial Unicode MS"/>
        </w:rPr>
        <w:t xml:space="preserve"> Α.</w:t>
      </w:r>
      <w:r w:rsidRPr="00AF335E">
        <w:rPr>
          <w:u w:val="single"/>
        </w:rPr>
        <w:t xml:space="preserve"> </w:t>
      </w:r>
      <w:r>
        <w:rPr>
          <w:rFonts w:eastAsia="Arial Unicode MS"/>
        </w:rPr>
        <w:t xml:space="preserve">«Ο Άγιος Δημήτριος» και </w:t>
      </w:r>
      <w:r w:rsidRPr="0019348F">
        <w:rPr>
          <w:rFonts w:eastAsia="Arial Unicode MS"/>
        </w:rPr>
        <w:t>ένα δρομολόγ</w:t>
      </w:r>
      <w:r>
        <w:rPr>
          <w:rFonts w:eastAsia="Arial Unicode MS"/>
        </w:rPr>
        <w:t>ιο το μήνα για το Παράρτημα Ι.Α.</w:t>
      </w:r>
      <w:r w:rsidRPr="0019348F">
        <w:rPr>
          <w:rFonts w:eastAsia="Arial Unicode MS"/>
        </w:rPr>
        <w:t>Α</w:t>
      </w:r>
      <w:r>
        <w:rPr>
          <w:rFonts w:eastAsia="Arial Unicode MS"/>
        </w:rPr>
        <w:t>.</w:t>
      </w:r>
    </w:p>
    <w:p w:rsidR="008E7602" w:rsidRDefault="008E7602" w:rsidP="008E7602">
      <w:pPr>
        <w:spacing w:line="240" w:lineRule="exact"/>
        <w:ind w:right="41"/>
        <w:jc w:val="both"/>
      </w:pPr>
    </w:p>
    <w:p w:rsidR="008E7602" w:rsidRDefault="008E7602" w:rsidP="008E7602">
      <w:pPr>
        <w:spacing w:line="240" w:lineRule="exact"/>
        <w:ind w:left="-142" w:right="41" w:firstLine="840"/>
        <w:jc w:val="both"/>
      </w:pPr>
    </w:p>
    <w:p w:rsidR="008E7602" w:rsidRDefault="008E7602" w:rsidP="008E7602">
      <w:pPr>
        <w:spacing w:line="240" w:lineRule="exact"/>
        <w:ind w:left="-142" w:right="41" w:firstLine="840"/>
        <w:jc w:val="both"/>
      </w:pPr>
      <w:r w:rsidRPr="0019348F">
        <w:t>Προϋπολογισμός</w:t>
      </w:r>
    </w:p>
    <w:p w:rsidR="008E7602" w:rsidRPr="0019348F" w:rsidRDefault="008E7602" w:rsidP="008E7602">
      <w:pPr>
        <w:spacing w:line="240" w:lineRule="exact"/>
        <w:ind w:left="-142" w:right="41" w:firstLine="840"/>
        <w:jc w:val="both"/>
      </w:pPr>
    </w:p>
    <w:tbl>
      <w:tblPr>
        <w:tblOverlap w:val="never"/>
        <w:tblW w:w="0" w:type="auto"/>
        <w:jc w:val="center"/>
        <w:tblLayout w:type="fixed"/>
        <w:tblCellMar>
          <w:left w:w="10" w:type="dxa"/>
          <w:right w:w="10" w:type="dxa"/>
        </w:tblCellMar>
        <w:tblLook w:val="04A0"/>
      </w:tblPr>
      <w:tblGrid>
        <w:gridCol w:w="2977"/>
        <w:gridCol w:w="1985"/>
        <w:gridCol w:w="1984"/>
        <w:gridCol w:w="2150"/>
      </w:tblGrid>
      <w:tr w:rsidR="008E7602" w:rsidRPr="0019348F" w:rsidTr="00D22AD7">
        <w:trPr>
          <w:trHeight w:hRule="exact" w:val="566"/>
          <w:jc w:val="center"/>
        </w:trPr>
        <w:tc>
          <w:tcPr>
            <w:tcW w:w="2977" w:type="dxa"/>
            <w:tcBorders>
              <w:top w:val="single" w:sz="4" w:space="0" w:color="auto"/>
              <w:left w:val="single" w:sz="4" w:space="0" w:color="auto"/>
            </w:tcBorders>
            <w:shd w:val="clear" w:color="auto" w:fill="FFFFFF"/>
          </w:tcPr>
          <w:p w:rsidR="008E7602" w:rsidRPr="0019348F" w:rsidRDefault="008E7602" w:rsidP="00D22AD7">
            <w:pPr>
              <w:framePr w:w="9096" w:wrap="notBeside" w:vAnchor="text" w:hAnchor="text" w:xAlign="center" w:y="1"/>
              <w:ind w:left="-142" w:right="41"/>
            </w:pPr>
          </w:p>
        </w:tc>
        <w:tc>
          <w:tcPr>
            <w:tcW w:w="1985" w:type="dxa"/>
            <w:tcBorders>
              <w:top w:val="single" w:sz="4" w:space="0" w:color="auto"/>
              <w:left w:val="single" w:sz="4" w:space="0" w:color="auto"/>
            </w:tcBorders>
            <w:shd w:val="clear" w:color="auto" w:fill="FFFFFF"/>
          </w:tcPr>
          <w:p w:rsidR="008E7602" w:rsidRPr="00194DA2" w:rsidRDefault="008E7602" w:rsidP="00D22AD7">
            <w:pPr>
              <w:framePr w:w="9096" w:wrap="notBeside" w:vAnchor="text" w:hAnchor="text" w:xAlign="center" w:y="1"/>
              <w:spacing w:line="240" w:lineRule="exact"/>
              <w:ind w:left="-142" w:right="41"/>
              <w:jc w:val="center"/>
              <w:rPr>
                <w:u w:val="single"/>
              </w:rPr>
            </w:pPr>
            <w:r w:rsidRPr="00194DA2">
              <w:rPr>
                <w:rFonts w:eastAsia="Arial Unicode MS"/>
              </w:rPr>
              <w:t xml:space="preserve">ΠΟΣΟΤΗΤΑ </w:t>
            </w:r>
            <w:r w:rsidRPr="00194DA2">
              <w:rPr>
                <w:rFonts w:eastAsia="Arial Unicode MS"/>
                <w:lang w:val="en-US" w:eastAsia="en-US" w:bidi="en-US"/>
              </w:rPr>
              <w:t>(kg)</w:t>
            </w:r>
          </w:p>
        </w:tc>
        <w:tc>
          <w:tcPr>
            <w:tcW w:w="1984" w:type="dxa"/>
            <w:tcBorders>
              <w:top w:val="single" w:sz="4" w:space="0" w:color="auto"/>
              <w:left w:val="single" w:sz="4" w:space="0" w:color="auto"/>
            </w:tcBorders>
            <w:shd w:val="clear" w:color="auto" w:fill="FFFFFF"/>
          </w:tcPr>
          <w:p w:rsidR="008E7602" w:rsidRPr="00436A76" w:rsidRDefault="008E7602" w:rsidP="00D22AD7">
            <w:pPr>
              <w:framePr w:w="9096" w:wrap="notBeside" w:vAnchor="text" w:hAnchor="text" w:xAlign="center" w:y="1"/>
              <w:spacing w:line="240" w:lineRule="exact"/>
              <w:ind w:left="-142" w:right="41"/>
              <w:jc w:val="center"/>
            </w:pPr>
            <w:r w:rsidRPr="00436A76">
              <w:rPr>
                <w:rFonts w:eastAsia="Arial Unicode MS"/>
              </w:rPr>
              <w:t>ΤΙΜΗ ΑΝΑ ΚΙΛΟ</w:t>
            </w:r>
            <w:r>
              <w:rPr>
                <w:rFonts w:eastAsia="Arial Unicode MS"/>
              </w:rPr>
              <w:t xml:space="preserve"> (ΑΝΕΥ ΦΠΑ)</w:t>
            </w:r>
          </w:p>
        </w:tc>
        <w:tc>
          <w:tcPr>
            <w:tcW w:w="2150" w:type="dxa"/>
            <w:tcBorders>
              <w:top w:val="single" w:sz="4" w:space="0" w:color="auto"/>
              <w:left w:val="single" w:sz="4" w:space="0" w:color="auto"/>
              <w:right w:val="single" w:sz="4" w:space="0" w:color="auto"/>
            </w:tcBorders>
            <w:shd w:val="clear" w:color="auto" w:fill="FFFFFF"/>
          </w:tcPr>
          <w:p w:rsidR="008E7602" w:rsidRPr="00436A76" w:rsidRDefault="008E7602" w:rsidP="00D22AD7">
            <w:pPr>
              <w:framePr w:w="9096" w:wrap="notBeside" w:vAnchor="text" w:hAnchor="text" w:xAlign="center" w:y="1"/>
              <w:spacing w:after="60" w:line="240" w:lineRule="exact"/>
              <w:ind w:left="-142" w:right="41"/>
              <w:jc w:val="center"/>
            </w:pPr>
            <w:r w:rsidRPr="00436A76">
              <w:rPr>
                <w:rFonts w:eastAsia="Arial Unicode MS"/>
              </w:rPr>
              <w:t>ΣΥΝΟΛΙΚΗ</w:t>
            </w:r>
          </w:p>
          <w:p w:rsidR="008E7602" w:rsidRPr="00436A76" w:rsidRDefault="008E7602" w:rsidP="00D22AD7">
            <w:pPr>
              <w:framePr w:w="9096" w:wrap="notBeside" w:vAnchor="text" w:hAnchor="text" w:xAlign="center" w:y="1"/>
              <w:spacing w:before="60" w:line="240" w:lineRule="exact"/>
              <w:ind w:left="-142" w:right="41"/>
              <w:jc w:val="center"/>
            </w:pPr>
            <w:r w:rsidRPr="00436A76">
              <w:rPr>
                <w:rFonts w:eastAsia="Arial Unicode MS"/>
              </w:rPr>
              <w:t>ΤΙΜΗ</w:t>
            </w:r>
            <w:r>
              <w:rPr>
                <w:rFonts w:eastAsia="Arial Unicode MS"/>
              </w:rPr>
              <w:t xml:space="preserve"> (ΑΝΕΥ ΦΠΑ)</w:t>
            </w:r>
          </w:p>
        </w:tc>
      </w:tr>
      <w:tr w:rsidR="008E7602" w:rsidRPr="0019348F" w:rsidTr="00D22AD7">
        <w:trPr>
          <w:trHeight w:hRule="exact" w:val="853"/>
          <w:jc w:val="center"/>
        </w:trPr>
        <w:tc>
          <w:tcPr>
            <w:tcW w:w="2977" w:type="dxa"/>
            <w:tcBorders>
              <w:top w:val="single" w:sz="4" w:space="0" w:color="auto"/>
              <w:left w:val="single" w:sz="4" w:space="0" w:color="auto"/>
            </w:tcBorders>
            <w:shd w:val="clear" w:color="auto" w:fill="FFFFFF"/>
          </w:tcPr>
          <w:p w:rsidR="008E7602" w:rsidRPr="00436A76" w:rsidRDefault="008E7602" w:rsidP="00D22AD7">
            <w:pPr>
              <w:framePr w:w="9096" w:wrap="notBeside" w:vAnchor="text" w:hAnchor="text" w:xAlign="center" w:y="1"/>
              <w:ind w:left="-142" w:right="41"/>
              <w:jc w:val="center"/>
            </w:pPr>
            <w:r w:rsidRPr="00436A76">
              <w:rPr>
                <w:rFonts w:eastAsia="Arial Unicode MS"/>
              </w:rPr>
              <w:t>Π.Χ.Π. «Ο ΑΓΙΟΣ ΠΑΝΤΕΛΕΗΜΩΝ»</w:t>
            </w:r>
            <w:r>
              <w:rPr>
                <w:rFonts w:eastAsia="Arial Unicode MS"/>
              </w:rPr>
              <w:t xml:space="preserve"> ΘΕΣΣΑΛΟΝΙΚΗΣ</w:t>
            </w:r>
          </w:p>
        </w:tc>
        <w:tc>
          <w:tcPr>
            <w:tcW w:w="1985" w:type="dxa"/>
            <w:tcBorders>
              <w:top w:val="single" w:sz="4" w:space="0" w:color="auto"/>
              <w:left w:val="single" w:sz="4" w:space="0" w:color="auto"/>
            </w:tcBorders>
            <w:shd w:val="clear" w:color="auto" w:fill="FFFFFF"/>
          </w:tcPr>
          <w:p w:rsidR="008E7602" w:rsidRDefault="008E7602" w:rsidP="00D22AD7">
            <w:pPr>
              <w:framePr w:w="9096" w:wrap="notBeside" w:vAnchor="text" w:hAnchor="text" w:xAlign="center" w:y="1"/>
              <w:spacing w:line="240" w:lineRule="exact"/>
              <w:ind w:left="-142" w:right="41"/>
              <w:jc w:val="center"/>
              <w:rPr>
                <w:rFonts w:eastAsia="Arial Unicode MS"/>
              </w:rPr>
            </w:pPr>
          </w:p>
          <w:p w:rsidR="008E7602" w:rsidRPr="006F7893" w:rsidRDefault="008E7602" w:rsidP="00D22AD7">
            <w:pPr>
              <w:framePr w:w="9096" w:wrap="notBeside" w:vAnchor="text" w:hAnchor="text" w:xAlign="center" w:y="1"/>
              <w:spacing w:line="240" w:lineRule="exact"/>
              <w:ind w:left="-142" w:right="41"/>
              <w:jc w:val="center"/>
              <w:rPr>
                <w:lang w:val="en-US"/>
              </w:rPr>
            </w:pPr>
            <w:r w:rsidRPr="006F7893">
              <w:rPr>
                <w:rFonts w:eastAsia="Arial Unicode MS"/>
                <w:lang w:val="en-US"/>
              </w:rPr>
              <w:t>3.480</w:t>
            </w:r>
          </w:p>
        </w:tc>
        <w:tc>
          <w:tcPr>
            <w:tcW w:w="1984" w:type="dxa"/>
            <w:tcBorders>
              <w:top w:val="single" w:sz="4" w:space="0" w:color="auto"/>
              <w:left w:val="single" w:sz="4" w:space="0" w:color="auto"/>
            </w:tcBorders>
            <w:shd w:val="clear" w:color="auto" w:fill="FFFFFF"/>
          </w:tcPr>
          <w:p w:rsidR="008E7602" w:rsidRDefault="008E7602" w:rsidP="00D22AD7">
            <w:pPr>
              <w:framePr w:w="9096" w:wrap="notBeside" w:vAnchor="text" w:hAnchor="text" w:xAlign="center" w:y="1"/>
              <w:spacing w:line="240" w:lineRule="exact"/>
              <w:ind w:left="-142" w:right="41"/>
              <w:jc w:val="center"/>
              <w:rPr>
                <w:rFonts w:eastAsia="Arial Unicode MS"/>
              </w:rPr>
            </w:pPr>
          </w:p>
          <w:p w:rsidR="008E7602" w:rsidRPr="006F7893" w:rsidRDefault="008E7602" w:rsidP="00D22AD7">
            <w:pPr>
              <w:framePr w:w="9096" w:wrap="notBeside" w:vAnchor="text" w:hAnchor="text" w:xAlign="center" w:y="1"/>
              <w:spacing w:line="240" w:lineRule="exact"/>
              <w:ind w:left="-142" w:right="41"/>
              <w:jc w:val="center"/>
            </w:pPr>
            <w:r w:rsidRPr="006F7893">
              <w:rPr>
                <w:rFonts w:eastAsia="Arial Unicode MS"/>
              </w:rPr>
              <w:t>1,5</w:t>
            </w:r>
          </w:p>
        </w:tc>
        <w:tc>
          <w:tcPr>
            <w:tcW w:w="2150" w:type="dxa"/>
            <w:tcBorders>
              <w:top w:val="single" w:sz="4" w:space="0" w:color="auto"/>
              <w:left w:val="single" w:sz="4" w:space="0" w:color="auto"/>
              <w:right w:val="single" w:sz="4" w:space="0" w:color="auto"/>
            </w:tcBorders>
            <w:shd w:val="clear" w:color="auto" w:fill="FFFFFF"/>
          </w:tcPr>
          <w:p w:rsidR="008E7602" w:rsidRDefault="008E7602" w:rsidP="00D22AD7">
            <w:pPr>
              <w:framePr w:w="9096" w:wrap="notBeside" w:vAnchor="text" w:hAnchor="text" w:xAlign="center" w:y="1"/>
              <w:spacing w:line="240" w:lineRule="exact"/>
              <w:ind w:left="-142" w:right="41"/>
              <w:jc w:val="right"/>
              <w:rPr>
                <w:b/>
              </w:rPr>
            </w:pPr>
          </w:p>
          <w:p w:rsidR="008E7602" w:rsidRPr="006F7893" w:rsidRDefault="008E7602" w:rsidP="00D22AD7">
            <w:pPr>
              <w:framePr w:w="9096" w:wrap="notBeside" w:vAnchor="text" w:hAnchor="text" w:xAlign="center" w:y="1"/>
              <w:spacing w:line="240" w:lineRule="exact"/>
              <w:ind w:left="-142" w:right="41"/>
              <w:jc w:val="right"/>
              <w:rPr>
                <w:b/>
              </w:rPr>
            </w:pPr>
            <w:r w:rsidRPr="006F7893">
              <w:rPr>
                <w:b/>
              </w:rPr>
              <w:t>5.</w:t>
            </w:r>
            <w:r w:rsidRPr="006F7893">
              <w:rPr>
                <w:b/>
                <w:lang w:val="en-US"/>
              </w:rPr>
              <w:t>220</w:t>
            </w:r>
            <w:r w:rsidRPr="006F7893">
              <w:rPr>
                <w:b/>
              </w:rPr>
              <w:t>,00</w:t>
            </w:r>
          </w:p>
        </w:tc>
      </w:tr>
      <w:tr w:rsidR="008E7602" w:rsidRPr="0019348F" w:rsidTr="00D22AD7">
        <w:trPr>
          <w:trHeight w:hRule="exact" w:val="562"/>
          <w:jc w:val="center"/>
        </w:trPr>
        <w:tc>
          <w:tcPr>
            <w:tcW w:w="2977" w:type="dxa"/>
            <w:tcBorders>
              <w:top w:val="single" w:sz="4" w:space="0" w:color="auto"/>
              <w:left w:val="single" w:sz="4" w:space="0" w:color="auto"/>
            </w:tcBorders>
            <w:shd w:val="clear" w:color="auto" w:fill="FFFFFF"/>
          </w:tcPr>
          <w:p w:rsidR="008E7602" w:rsidRPr="00436A76" w:rsidRDefault="008E7602" w:rsidP="00D22AD7">
            <w:pPr>
              <w:framePr w:w="9096" w:wrap="notBeside" w:vAnchor="text" w:hAnchor="text" w:xAlign="center" w:y="1"/>
              <w:ind w:left="-142" w:right="41"/>
              <w:jc w:val="center"/>
            </w:pPr>
            <w:r w:rsidRPr="00436A76">
              <w:rPr>
                <w:rFonts w:eastAsia="Arial Unicode MS"/>
              </w:rPr>
              <w:t>Π.Α.Α.</w:t>
            </w:r>
            <w:r>
              <w:rPr>
                <w:rFonts w:eastAsia="Arial Unicode MS"/>
              </w:rPr>
              <w:t xml:space="preserve">Π. </w:t>
            </w:r>
            <w:r w:rsidRPr="00436A76">
              <w:rPr>
                <w:rFonts w:eastAsia="Arial Unicode MS"/>
              </w:rPr>
              <w:t>με Α. «Ο ΑΓΙΟΣ ΔΗΜΗΤΡΙΟΣ»</w:t>
            </w:r>
          </w:p>
        </w:tc>
        <w:tc>
          <w:tcPr>
            <w:tcW w:w="1985" w:type="dxa"/>
            <w:tcBorders>
              <w:top w:val="single" w:sz="4" w:space="0" w:color="auto"/>
              <w:left w:val="single" w:sz="4" w:space="0" w:color="auto"/>
            </w:tcBorders>
            <w:shd w:val="clear" w:color="auto" w:fill="FFFFFF"/>
            <w:vAlign w:val="center"/>
          </w:tcPr>
          <w:p w:rsidR="008E7602" w:rsidRPr="00912A9D" w:rsidRDefault="008E7602" w:rsidP="00D22AD7">
            <w:pPr>
              <w:framePr w:w="9096" w:wrap="notBeside" w:vAnchor="text" w:hAnchor="text" w:xAlign="center" w:y="1"/>
              <w:spacing w:line="240" w:lineRule="exact"/>
              <w:ind w:left="-142" w:right="41"/>
              <w:jc w:val="center"/>
            </w:pPr>
            <w:r>
              <w:rPr>
                <w:rFonts w:eastAsia="Arial Unicode MS"/>
              </w:rPr>
              <w:t>36</w:t>
            </w:r>
            <w:r w:rsidRPr="00912A9D">
              <w:rPr>
                <w:rFonts w:eastAsia="Arial Unicode MS"/>
              </w:rPr>
              <w:t>0</w:t>
            </w:r>
          </w:p>
        </w:tc>
        <w:tc>
          <w:tcPr>
            <w:tcW w:w="1984" w:type="dxa"/>
            <w:tcBorders>
              <w:top w:val="single" w:sz="4" w:space="0" w:color="auto"/>
              <w:left w:val="single" w:sz="4" w:space="0" w:color="auto"/>
            </w:tcBorders>
            <w:shd w:val="clear" w:color="auto" w:fill="FFFFFF"/>
          </w:tcPr>
          <w:p w:rsidR="008E7602" w:rsidRDefault="008E7602" w:rsidP="00D22AD7">
            <w:pPr>
              <w:framePr w:w="9096" w:wrap="notBeside" w:vAnchor="text" w:hAnchor="text" w:xAlign="center" w:y="1"/>
              <w:spacing w:line="240" w:lineRule="exact"/>
              <w:ind w:left="-142" w:right="41"/>
              <w:jc w:val="center"/>
              <w:rPr>
                <w:rFonts w:eastAsia="Arial Unicode MS"/>
                <w:color w:val="FF0000"/>
              </w:rPr>
            </w:pPr>
          </w:p>
          <w:p w:rsidR="008E7602" w:rsidRPr="00912A9D" w:rsidRDefault="008E7602" w:rsidP="00D22AD7">
            <w:pPr>
              <w:framePr w:w="9096" w:wrap="notBeside" w:vAnchor="text" w:hAnchor="text" w:xAlign="center" w:y="1"/>
              <w:spacing w:line="240" w:lineRule="exact"/>
              <w:ind w:left="-142" w:right="41"/>
              <w:jc w:val="center"/>
            </w:pPr>
            <w:r w:rsidRPr="00912A9D">
              <w:rPr>
                <w:rFonts w:eastAsia="Arial Unicode MS"/>
              </w:rPr>
              <w:t>1,5</w:t>
            </w:r>
          </w:p>
        </w:tc>
        <w:tc>
          <w:tcPr>
            <w:tcW w:w="2150" w:type="dxa"/>
            <w:tcBorders>
              <w:top w:val="single" w:sz="4" w:space="0" w:color="auto"/>
              <w:left w:val="single" w:sz="4" w:space="0" w:color="auto"/>
              <w:right w:val="single" w:sz="4" w:space="0" w:color="auto"/>
            </w:tcBorders>
            <w:shd w:val="clear" w:color="auto" w:fill="FFFFFF"/>
            <w:vAlign w:val="center"/>
          </w:tcPr>
          <w:p w:rsidR="008E7602" w:rsidRPr="00912A9D" w:rsidRDefault="008E7602" w:rsidP="00D22AD7">
            <w:pPr>
              <w:framePr w:w="9096" w:wrap="notBeside" w:vAnchor="text" w:hAnchor="text" w:xAlign="center" w:y="1"/>
              <w:spacing w:line="240" w:lineRule="exact"/>
              <w:ind w:left="-142" w:right="41"/>
              <w:jc w:val="right"/>
              <w:rPr>
                <w:b/>
              </w:rPr>
            </w:pPr>
            <w:r w:rsidRPr="00912A9D">
              <w:rPr>
                <w:rFonts w:eastAsia="Arial Unicode MS"/>
                <w:b/>
              </w:rPr>
              <w:t>540,00</w:t>
            </w:r>
          </w:p>
        </w:tc>
      </w:tr>
      <w:tr w:rsidR="008E7602" w:rsidRPr="0019348F" w:rsidTr="00D22AD7">
        <w:trPr>
          <w:trHeight w:hRule="exact" w:val="303"/>
          <w:jc w:val="center"/>
        </w:trPr>
        <w:tc>
          <w:tcPr>
            <w:tcW w:w="2977" w:type="dxa"/>
            <w:tcBorders>
              <w:top w:val="single" w:sz="4" w:space="0" w:color="auto"/>
              <w:left w:val="single" w:sz="4" w:space="0" w:color="auto"/>
            </w:tcBorders>
            <w:shd w:val="clear" w:color="auto" w:fill="FFFFFF"/>
            <w:vAlign w:val="bottom"/>
          </w:tcPr>
          <w:p w:rsidR="008E7602" w:rsidRPr="00436A76" w:rsidRDefault="008E7602" w:rsidP="00D22AD7">
            <w:pPr>
              <w:framePr w:w="9096" w:wrap="notBeside" w:vAnchor="text" w:hAnchor="text" w:xAlign="center" w:y="1"/>
              <w:spacing w:line="240" w:lineRule="exact"/>
              <w:ind w:left="-142" w:right="41"/>
              <w:jc w:val="center"/>
            </w:pPr>
            <w:r w:rsidRPr="00436A76">
              <w:rPr>
                <w:rFonts w:eastAsia="Arial Unicode MS"/>
              </w:rPr>
              <w:t>Ι.Α.Α.</w:t>
            </w:r>
          </w:p>
        </w:tc>
        <w:tc>
          <w:tcPr>
            <w:tcW w:w="1985" w:type="dxa"/>
            <w:tcBorders>
              <w:top w:val="single" w:sz="4" w:space="0" w:color="auto"/>
              <w:left w:val="single" w:sz="4" w:space="0" w:color="auto"/>
            </w:tcBorders>
            <w:shd w:val="clear" w:color="auto" w:fill="FFFFFF"/>
            <w:vAlign w:val="bottom"/>
          </w:tcPr>
          <w:p w:rsidR="008E7602" w:rsidRPr="006B2C45" w:rsidRDefault="008E7602" w:rsidP="00D22AD7">
            <w:pPr>
              <w:framePr w:w="9096" w:wrap="notBeside" w:vAnchor="text" w:hAnchor="text" w:xAlign="center" w:y="1"/>
              <w:spacing w:line="240" w:lineRule="exact"/>
              <w:ind w:left="-142" w:right="41"/>
              <w:jc w:val="center"/>
            </w:pPr>
            <w:r w:rsidRPr="006B2C45">
              <w:rPr>
                <w:rFonts w:eastAsia="Arial Unicode MS"/>
              </w:rPr>
              <w:t>12</w:t>
            </w:r>
          </w:p>
        </w:tc>
        <w:tc>
          <w:tcPr>
            <w:tcW w:w="1984" w:type="dxa"/>
            <w:tcBorders>
              <w:top w:val="single" w:sz="4" w:space="0" w:color="auto"/>
              <w:left w:val="single" w:sz="4" w:space="0" w:color="auto"/>
            </w:tcBorders>
            <w:shd w:val="clear" w:color="auto" w:fill="FFFFFF"/>
            <w:vAlign w:val="bottom"/>
          </w:tcPr>
          <w:p w:rsidR="008E7602" w:rsidRPr="006B2C45" w:rsidRDefault="008E7602" w:rsidP="00D22AD7">
            <w:pPr>
              <w:framePr w:w="9096" w:wrap="notBeside" w:vAnchor="text" w:hAnchor="text" w:xAlign="center" w:y="1"/>
              <w:spacing w:line="240" w:lineRule="exact"/>
              <w:ind w:left="-142" w:right="41"/>
              <w:jc w:val="center"/>
            </w:pPr>
            <w:r w:rsidRPr="006B2C45">
              <w:rPr>
                <w:rFonts w:eastAsia="Arial Unicode MS"/>
              </w:rPr>
              <w:t>1,5</w:t>
            </w:r>
          </w:p>
        </w:tc>
        <w:tc>
          <w:tcPr>
            <w:tcW w:w="2150" w:type="dxa"/>
            <w:tcBorders>
              <w:top w:val="single" w:sz="4" w:space="0" w:color="auto"/>
              <w:left w:val="single" w:sz="4" w:space="0" w:color="auto"/>
              <w:right w:val="single" w:sz="4" w:space="0" w:color="auto"/>
            </w:tcBorders>
            <w:shd w:val="clear" w:color="auto" w:fill="FFFFFF"/>
            <w:vAlign w:val="bottom"/>
          </w:tcPr>
          <w:p w:rsidR="008E7602" w:rsidRPr="006B2C45" w:rsidRDefault="008E7602" w:rsidP="00D22AD7">
            <w:pPr>
              <w:framePr w:w="9096" w:wrap="notBeside" w:vAnchor="text" w:hAnchor="text" w:xAlign="center" w:y="1"/>
              <w:spacing w:line="240" w:lineRule="exact"/>
              <w:ind w:left="-142" w:right="41"/>
              <w:jc w:val="right"/>
              <w:rPr>
                <w:b/>
              </w:rPr>
            </w:pPr>
            <w:r w:rsidRPr="006B2C45">
              <w:rPr>
                <w:rFonts w:eastAsia="Arial Unicode MS"/>
                <w:b/>
              </w:rPr>
              <w:t>18,00</w:t>
            </w:r>
          </w:p>
        </w:tc>
      </w:tr>
      <w:tr w:rsidR="008E7602" w:rsidRPr="0019348F" w:rsidTr="00D22AD7">
        <w:trPr>
          <w:trHeight w:hRule="exact" w:val="550"/>
          <w:jc w:val="center"/>
        </w:trPr>
        <w:tc>
          <w:tcPr>
            <w:tcW w:w="2977" w:type="dxa"/>
            <w:tcBorders>
              <w:top w:val="single" w:sz="4" w:space="0" w:color="auto"/>
              <w:left w:val="single" w:sz="4" w:space="0" w:color="auto"/>
              <w:bottom w:val="single" w:sz="4" w:space="0" w:color="auto"/>
            </w:tcBorders>
            <w:shd w:val="clear" w:color="auto" w:fill="FFFFFF"/>
          </w:tcPr>
          <w:p w:rsidR="008E7602" w:rsidRDefault="008E7602" w:rsidP="00D22AD7">
            <w:pPr>
              <w:framePr w:w="9096" w:wrap="notBeside" w:vAnchor="text" w:hAnchor="text" w:xAlign="center" w:y="1"/>
              <w:spacing w:line="240" w:lineRule="exact"/>
              <w:ind w:left="-142" w:right="41"/>
              <w:jc w:val="center"/>
              <w:rPr>
                <w:rFonts w:eastAsia="Arial Unicode MS"/>
              </w:rPr>
            </w:pPr>
          </w:p>
          <w:p w:rsidR="008E7602" w:rsidRPr="00436A76" w:rsidRDefault="008E7602" w:rsidP="00D22AD7">
            <w:pPr>
              <w:framePr w:w="9096" w:wrap="notBeside" w:vAnchor="text" w:hAnchor="text" w:xAlign="center" w:y="1"/>
              <w:spacing w:line="240" w:lineRule="exact"/>
              <w:ind w:left="-142" w:right="41"/>
              <w:jc w:val="center"/>
            </w:pPr>
            <w:r w:rsidRPr="00436A76">
              <w:rPr>
                <w:rFonts w:eastAsia="Arial Unicode MS"/>
              </w:rPr>
              <w:t>ΣΥΝΟΛΟ</w:t>
            </w:r>
          </w:p>
        </w:tc>
        <w:tc>
          <w:tcPr>
            <w:tcW w:w="1985" w:type="dxa"/>
            <w:tcBorders>
              <w:top w:val="single" w:sz="4" w:space="0" w:color="auto"/>
              <w:left w:val="single" w:sz="4" w:space="0" w:color="auto"/>
              <w:bottom w:val="single" w:sz="4" w:space="0" w:color="auto"/>
            </w:tcBorders>
            <w:shd w:val="clear" w:color="auto" w:fill="FFFFFF"/>
          </w:tcPr>
          <w:p w:rsidR="008E7602" w:rsidRPr="0014599A" w:rsidRDefault="008E7602" w:rsidP="00D22AD7">
            <w:pPr>
              <w:framePr w:w="9096" w:wrap="notBeside" w:vAnchor="text" w:hAnchor="text" w:xAlign="center" w:y="1"/>
              <w:spacing w:line="240" w:lineRule="exact"/>
              <w:ind w:left="-142" w:right="41"/>
              <w:jc w:val="center"/>
            </w:pPr>
          </w:p>
          <w:p w:rsidR="008E7602" w:rsidRPr="00C34438" w:rsidRDefault="008E7602" w:rsidP="00D22AD7">
            <w:pPr>
              <w:framePr w:w="9096" w:wrap="notBeside" w:vAnchor="text" w:hAnchor="text" w:xAlign="center" w:y="1"/>
              <w:spacing w:line="240" w:lineRule="exact"/>
              <w:ind w:left="-142" w:right="41"/>
              <w:jc w:val="center"/>
              <w:rPr>
                <w:lang w:val="en-US"/>
              </w:rPr>
            </w:pPr>
            <w:r>
              <w:rPr>
                <w:lang w:val="en-US"/>
              </w:rPr>
              <w:t>3.852</w:t>
            </w:r>
          </w:p>
        </w:tc>
        <w:tc>
          <w:tcPr>
            <w:tcW w:w="1984" w:type="dxa"/>
            <w:tcBorders>
              <w:top w:val="single" w:sz="4" w:space="0" w:color="auto"/>
              <w:left w:val="single" w:sz="4" w:space="0" w:color="auto"/>
              <w:bottom w:val="single" w:sz="4" w:space="0" w:color="auto"/>
            </w:tcBorders>
            <w:shd w:val="clear" w:color="auto" w:fill="FFFFFF"/>
          </w:tcPr>
          <w:p w:rsidR="008E7602" w:rsidRPr="0014599A" w:rsidRDefault="008E7602" w:rsidP="00D22AD7">
            <w:pPr>
              <w:framePr w:w="9096" w:wrap="notBeside" w:vAnchor="text" w:hAnchor="text" w:xAlign="center" w:y="1"/>
              <w:ind w:left="-142" w:right="41"/>
              <w:jc w:val="center"/>
            </w:pPr>
          </w:p>
          <w:p w:rsidR="008E7602" w:rsidRPr="0014599A" w:rsidRDefault="008E7602" w:rsidP="00D22AD7">
            <w:pPr>
              <w:framePr w:w="9096" w:wrap="notBeside" w:vAnchor="text" w:hAnchor="text" w:xAlign="center" w:y="1"/>
              <w:ind w:left="-142" w:right="41"/>
              <w:jc w:val="center"/>
            </w:pPr>
            <w:r w:rsidRPr="0014599A">
              <w:t>1,5</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8E7602" w:rsidRPr="0014599A" w:rsidRDefault="008E7602" w:rsidP="00D22AD7">
            <w:pPr>
              <w:framePr w:w="9096" w:wrap="notBeside" w:vAnchor="text" w:hAnchor="text" w:xAlign="center" w:y="1"/>
              <w:spacing w:line="240" w:lineRule="exact"/>
              <w:ind w:left="-142" w:right="41"/>
              <w:jc w:val="right"/>
              <w:rPr>
                <w:b/>
              </w:rPr>
            </w:pPr>
          </w:p>
          <w:p w:rsidR="008E7602" w:rsidRPr="00C34438" w:rsidRDefault="008E7602" w:rsidP="00D22AD7">
            <w:pPr>
              <w:framePr w:w="9096" w:wrap="notBeside" w:vAnchor="text" w:hAnchor="text" w:xAlign="center" w:y="1"/>
              <w:spacing w:line="240" w:lineRule="exact"/>
              <w:ind w:left="-142" w:right="41"/>
              <w:jc w:val="right"/>
              <w:rPr>
                <w:b/>
                <w:lang w:val="en-US"/>
              </w:rPr>
            </w:pPr>
            <w:r>
              <w:rPr>
                <w:b/>
                <w:lang w:val="en-US"/>
              </w:rPr>
              <w:t>5.778,00</w:t>
            </w:r>
          </w:p>
        </w:tc>
      </w:tr>
    </w:tbl>
    <w:p w:rsidR="008E7602" w:rsidRPr="0019348F" w:rsidRDefault="008E7602" w:rsidP="008E7602">
      <w:pPr>
        <w:framePr w:w="9096" w:wrap="notBeside" w:vAnchor="text" w:hAnchor="text" w:xAlign="center" w:y="1"/>
        <w:ind w:left="-142" w:right="41"/>
      </w:pPr>
    </w:p>
    <w:p w:rsidR="008E7602" w:rsidRPr="0019348F" w:rsidRDefault="008E7602" w:rsidP="008E7602">
      <w:pPr>
        <w:ind w:left="-142" w:right="41"/>
      </w:pPr>
    </w:p>
    <w:p w:rsidR="008E7602" w:rsidRPr="0019348F" w:rsidRDefault="008E7602" w:rsidP="008E7602">
      <w:pPr>
        <w:spacing w:before="190" w:after="244" w:line="278" w:lineRule="exact"/>
        <w:ind w:left="-142" w:right="41" w:firstLine="840"/>
        <w:jc w:val="both"/>
      </w:pPr>
      <w:r w:rsidRPr="0019348F">
        <w:t>Οι ποσότητες είναι ενδεικτικές με βάση τον αριθμό των περιθαλπόμενων σε κάθε παράρτημα.</w:t>
      </w:r>
    </w:p>
    <w:p w:rsidR="008E7602" w:rsidRPr="0019348F" w:rsidRDefault="008E7602" w:rsidP="008E7602">
      <w:pPr>
        <w:ind w:left="-142" w:right="41" w:firstLine="840"/>
        <w:jc w:val="both"/>
      </w:pPr>
      <w:r w:rsidRPr="0019348F">
        <w:t>Ο υπολογισμός των ποσοτήτων των επικίνδυνων ιατρικών αποβλήτων που θα παραδίδονται, θα πραγματοποιείται παρουσία αρμοδίου υπαλλήλου από κάθε Παράρτημα, ο οποίος και στο τέλος κάθε μήνα θα υποβάλλει στην Οικονομική Υπηρεσία του Κέντρου αναλυτική κατάσταση με τις ποσότητες σε κιλά που αποστειρώθηκαν, καθώς και έγγραφο καλής εκτέλεσης των σχετικών εργασιών.</w:t>
      </w:r>
    </w:p>
    <w:p w:rsidR="008E7602" w:rsidRPr="0019348F" w:rsidRDefault="008E7602" w:rsidP="008E7602">
      <w:pPr>
        <w:spacing w:after="540"/>
        <w:ind w:left="-142" w:right="41" w:firstLine="840"/>
        <w:jc w:val="both"/>
      </w:pPr>
      <w:r w:rsidRPr="0019348F">
        <w:t>Σε περίπτωση που το έργο εκτελείται πλημμελώς (αποδεδειγμένα με αναφορές, παρατηρήσεις κ.λπ.), το Κέντρο έχει τη δυνατότητα να καταστήσει τον ανάδοχο έκπτωτο με τις ανάλογες κυρώσεις.</w:t>
      </w:r>
    </w:p>
    <w:p w:rsidR="008E7602" w:rsidRDefault="008E7602" w:rsidP="008E7602">
      <w:pPr>
        <w:ind w:left="-142" w:right="41"/>
      </w:pPr>
      <w:r>
        <w:t xml:space="preserve">                            </w:t>
      </w:r>
    </w:p>
    <w:p w:rsidR="008E7602" w:rsidRDefault="008E7602" w:rsidP="008E7602">
      <w:pPr>
        <w:jc w:val="both"/>
        <w:rPr>
          <w:rFonts w:ascii="Arial" w:hAnsi="Arial" w:cs="Arial"/>
          <w:sz w:val="22"/>
          <w:szCs w:val="22"/>
        </w:rPr>
      </w:pPr>
      <w:r>
        <w:t xml:space="preserve">                                                                           </w:t>
      </w:r>
      <w:r>
        <w:rPr>
          <w:rFonts w:ascii="Arial" w:hAnsi="Arial" w:cs="Arial"/>
          <w:sz w:val="22"/>
          <w:szCs w:val="22"/>
        </w:rPr>
        <w:t xml:space="preserve">                                                                                                    </w:t>
      </w:r>
    </w:p>
    <w:p w:rsidR="008E7602" w:rsidRPr="00FD6319" w:rsidRDefault="008E7602" w:rsidP="005347CF">
      <w:pPr>
        <w:jc w:val="both"/>
        <w:rPr>
          <w:rFonts w:ascii="Arial" w:hAnsi="Arial" w:cs="Arial"/>
          <w:sz w:val="22"/>
          <w:szCs w:val="22"/>
        </w:rPr>
      </w:pPr>
      <w:r>
        <w:rPr>
          <w:rFonts w:ascii="Arial" w:hAnsi="Arial" w:cs="Arial"/>
          <w:sz w:val="22"/>
          <w:szCs w:val="22"/>
        </w:rPr>
        <w:t xml:space="preserve">                                                                                 </w:t>
      </w:r>
    </w:p>
    <w:p w:rsidR="00FC4FE9" w:rsidRPr="000A258C" w:rsidRDefault="00FC4FE9" w:rsidP="008E7602">
      <w:pPr>
        <w:ind w:left="-142" w:right="-58"/>
        <w:jc w:val="both"/>
      </w:pPr>
    </w:p>
    <w:sectPr w:rsidR="00FC4FE9" w:rsidRPr="000A258C" w:rsidSect="002C48DC">
      <w:type w:val="continuous"/>
      <w:pgSz w:w="11906" w:h="16838"/>
      <w:pgMar w:top="1134" w:right="1700"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BD" w:rsidRDefault="001065BD" w:rsidP="004558C6">
      <w:r>
        <w:separator/>
      </w:r>
    </w:p>
  </w:endnote>
  <w:endnote w:type="continuationSeparator" w:id="0">
    <w:p w:rsidR="001065BD" w:rsidRDefault="001065BD" w:rsidP="00455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6D" w:rsidRDefault="003530EF">
    <w:pPr>
      <w:rPr>
        <w:sz w:val="2"/>
        <w:szCs w:val="2"/>
      </w:rPr>
    </w:pPr>
    <w:r w:rsidRPr="003530EF">
      <w:rPr>
        <w:noProof/>
      </w:rPr>
      <w:pict>
        <v:shapetype id="_x0000_t202" coordsize="21600,21600" o:spt="202" path="m,l,21600r21600,l21600,xe">
          <v:stroke joinstyle="miter"/>
          <v:path gradientshapeok="t" o:connecttype="rect"/>
        </v:shapetype>
        <v:shape id="Text Box 1" o:spid="_x0000_s8194" type="#_x0000_t202" style="position:absolute;margin-left:494.65pt;margin-top:795.9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" filled="f" stroked="f">
          <v:textbox style="mso-next-textbox:#Text Box 1;mso-fit-shape-to-text:t" inset="0,0,0,0">
            <w:txbxContent>
              <w:p w:rsidR="009F376D" w:rsidRDefault="003530EF">
                <w:r w:rsidRPr="003530EF">
                  <w:rPr>
                    <w:rFonts w:ascii="Microsoft Sans Serif" w:eastAsia="Microsoft Sans Serif" w:hAnsi="Microsoft Sans Serif" w:cs="Microsoft Sans Serif"/>
                  </w:rPr>
                  <w:fldChar w:fldCharType="begin"/>
                </w:r>
                <w:r w:rsidR="009F376D">
                  <w:instrText xml:space="preserve"> PAGE \* MERGEFORMAT </w:instrText>
                </w:r>
                <w:r w:rsidRPr="003530EF">
                  <w:rPr>
                    <w:rFonts w:ascii="Microsoft Sans Serif" w:eastAsia="Microsoft Sans Serif" w:hAnsi="Microsoft Sans Serif" w:cs="Microsoft Sans Serif"/>
                  </w:rPr>
                  <w:fldChar w:fldCharType="separate"/>
                </w:r>
                <w:r w:rsidR="00887406" w:rsidRPr="00887406">
                  <w:rPr>
                    <w:rStyle w:val="TimesNewRoman"/>
                    <w:rFonts w:eastAsia="Microsoft Sans Serif"/>
                    <w:noProof/>
                  </w:rPr>
                  <w:t>1</w:t>
                </w:r>
                <w:r>
                  <w:rPr>
                    <w:rStyle w:val="TimesNewRoman"/>
                    <w:rFonts w:eastAsia="Microsoft Sans Seri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BD" w:rsidRDefault="001065BD" w:rsidP="004558C6">
      <w:r>
        <w:separator/>
      </w:r>
    </w:p>
  </w:footnote>
  <w:footnote w:type="continuationSeparator" w:id="0">
    <w:p w:rsidR="001065BD" w:rsidRDefault="001065BD" w:rsidP="00455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6D" w:rsidRDefault="003530EF">
    <w:pPr>
      <w:rPr>
        <w:sz w:val="2"/>
        <w:szCs w:val="2"/>
      </w:rPr>
    </w:pPr>
    <w:r w:rsidRPr="003530EF">
      <w:rPr>
        <w:noProof/>
      </w:rPr>
      <w:pict>
        <v:shapetype id="_x0000_t202" coordsize="21600,21600" o:spt="202" path="m,l,21600r21600,l21600,xe">
          <v:stroke joinstyle="miter"/>
          <v:path gradientshapeok="t" o:connecttype="rect"/>
        </v:shapetype>
        <v:shape id="_x0000_s8193" type="#_x0000_t202" style="position:absolute;margin-left:387.4pt;margin-top:12.3pt;width:94.25pt;height:12.4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8KqQIAAKc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" filled="f" stroked="f">
          <v:textbox style="mso-next-textbox:#_x0000_s8193;mso-fit-shape-to-text:t" inset="0,0,0,0">
            <w:txbxContent>
              <w:p w:rsidR="009F376D" w:rsidRPr="00BE2944" w:rsidRDefault="009F376D" w:rsidP="00BE294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D7F"/>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B18F1"/>
    <w:multiLevelType w:val="multilevel"/>
    <w:tmpl w:val="C2FCF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2547B"/>
    <w:multiLevelType w:val="hybridMultilevel"/>
    <w:tmpl w:val="608C562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0C6775BD"/>
    <w:multiLevelType w:val="hybridMultilevel"/>
    <w:tmpl w:val="D1261BF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0F95083C"/>
    <w:multiLevelType w:val="hybridMultilevel"/>
    <w:tmpl w:val="E43081AE"/>
    <w:lvl w:ilvl="0" w:tplc="D6C00270">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13E3DFC"/>
    <w:multiLevelType w:val="multilevel"/>
    <w:tmpl w:val="7702F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3474D3"/>
    <w:multiLevelType w:val="multilevel"/>
    <w:tmpl w:val="42ECC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8394B"/>
    <w:multiLevelType w:val="hybridMultilevel"/>
    <w:tmpl w:val="964C56DE"/>
    <w:lvl w:ilvl="0" w:tplc="0DD2AABE">
      <w:start w:val="1"/>
      <w:numFmt w:val="decimal"/>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91679C9"/>
    <w:multiLevelType w:val="multilevel"/>
    <w:tmpl w:val="E6306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4068F"/>
    <w:multiLevelType w:val="hybridMultilevel"/>
    <w:tmpl w:val="B3C07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FA3341"/>
    <w:multiLevelType w:val="multilevel"/>
    <w:tmpl w:val="19F89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060DE"/>
    <w:multiLevelType w:val="hybridMultilevel"/>
    <w:tmpl w:val="AE94FCE2"/>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3DA65AF"/>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B6217"/>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1D5EF0"/>
    <w:multiLevelType w:val="multilevel"/>
    <w:tmpl w:val="DA0EC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D46E5E"/>
    <w:multiLevelType w:val="hybridMultilevel"/>
    <w:tmpl w:val="30BCF5EC"/>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6">
    <w:nsid w:val="3DE94E88"/>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67B99"/>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5D16B1"/>
    <w:multiLevelType w:val="hybridMultilevel"/>
    <w:tmpl w:val="605C21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DDD67C9"/>
    <w:multiLevelType w:val="hybridMultilevel"/>
    <w:tmpl w:val="2F74EECA"/>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nsid w:val="5A634BB1"/>
    <w:multiLevelType w:val="hybridMultilevel"/>
    <w:tmpl w:val="1AA48C4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nsid w:val="6246571B"/>
    <w:multiLevelType w:val="multilevel"/>
    <w:tmpl w:val="E6109B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5C0ED3"/>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241841"/>
    <w:multiLevelType w:val="hybridMultilevel"/>
    <w:tmpl w:val="4EC0953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4">
    <w:nsid w:val="79DA6807"/>
    <w:multiLevelType w:val="hybridMultilevel"/>
    <w:tmpl w:val="834A513E"/>
    <w:lvl w:ilvl="0" w:tplc="391E8FFA">
      <w:start w:val="3"/>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F040932"/>
    <w:multiLevelType w:val="multilevel"/>
    <w:tmpl w:val="EBD4E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1"/>
  </w:num>
  <w:num w:numId="4">
    <w:abstractNumId w:val="17"/>
  </w:num>
  <w:num w:numId="5">
    <w:abstractNumId w:val="13"/>
  </w:num>
  <w:num w:numId="6">
    <w:abstractNumId w:val="22"/>
  </w:num>
  <w:num w:numId="7">
    <w:abstractNumId w:val="25"/>
  </w:num>
  <w:num w:numId="8">
    <w:abstractNumId w:val="0"/>
  </w:num>
  <w:num w:numId="9">
    <w:abstractNumId w:val="16"/>
  </w:num>
  <w:num w:numId="10">
    <w:abstractNumId w:val="12"/>
  </w:num>
  <w:num w:numId="11">
    <w:abstractNumId w:val="5"/>
  </w:num>
  <w:num w:numId="12">
    <w:abstractNumId w:val="14"/>
  </w:num>
  <w:num w:numId="13">
    <w:abstractNumId w:val="10"/>
  </w:num>
  <w:num w:numId="14">
    <w:abstractNumId w:val="6"/>
  </w:num>
  <w:num w:numId="15">
    <w:abstractNumId w:val="15"/>
  </w:num>
  <w:num w:numId="16">
    <w:abstractNumId w:val="23"/>
  </w:num>
  <w:num w:numId="17">
    <w:abstractNumId w:val="8"/>
  </w:num>
  <w:num w:numId="18">
    <w:abstractNumId w:val="19"/>
  </w:num>
  <w:num w:numId="19">
    <w:abstractNumId w:val="3"/>
  </w:num>
  <w:num w:numId="20">
    <w:abstractNumId w:val="18"/>
  </w:num>
  <w:num w:numId="21">
    <w:abstractNumId w:val="2"/>
  </w:num>
  <w:num w:numId="22">
    <w:abstractNumId w:val="20"/>
  </w:num>
  <w:num w:numId="23">
    <w:abstractNumId w:val="2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8130"/>
    <o:shapelayout v:ext="edit">
      <o:idmap v:ext="edit" data="8"/>
    </o:shapelayout>
  </w:hdrShapeDefaults>
  <w:footnotePr>
    <w:footnote w:id="-1"/>
    <w:footnote w:id="0"/>
  </w:footnotePr>
  <w:endnotePr>
    <w:endnote w:id="-1"/>
    <w:endnote w:id="0"/>
  </w:endnotePr>
  <w:compat/>
  <w:rsids>
    <w:rsidRoot w:val="00FE6D73"/>
    <w:rsid w:val="00003F87"/>
    <w:rsid w:val="000051B7"/>
    <w:rsid w:val="000125B5"/>
    <w:rsid w:val="000328C9"/>
    <w:rsid w:val="000400EB"/>
    <w:rsid w:val="000475E6"/>
    <w:rsid w:val="00051412"/>
    <w:rsid w:val="00055830"/>
    <w:rsid w:val="00071812"/>
    <w:rsid w:val="00075E4E"/>
    <w:rsid w:val="00087D8A"/>
    <w:rsid w:val="00092BD6"/>
    <w:rsid w:val="000953DB"/>
    <w:rsid w:val="000A013C"/>
    <w:rsid w:val="000A258C"/>
    <w:rsid w:val="000A391F"/>
    <w:rsid w:val="000A52B9"/>
    <w:rsid w:val="000B0B48"/>
    <w:rsid w:val="000B0D0B"/>
    <w:rsid w:val="000B1203"/>
    <w:rsid w:val="000B5C7E"/>
    <w:rsid w:val="000B7FBD"/>
    <w:rsid w:val="000C39DE"/>
    <w:rsid w:val="000C3C5B"/>
    <w:rsid w:val="000C441D"/>
    <w:rsid w:val="000D1886"/>
    <w:rsid w:val="000E459A"/>
    <w:rsid w:val="000E5FC4"/>
    <w:rsid w:val="000F5F15"/>
    <w:rsid w:val="00100DE7"/>
    <w:rsid w:val="001044FF"/>
    <w:rsid w:val="00105AD4"/>
    <w:rsid w:val="001065BD"/>
    <w:rsid w:val="001077C4"/>
    <w:rsid w:val="001148E5"/>
    <w:rsid w:val="00114EB7"/>
    <w:rsid w:val="001228A9"/>
    <w:rsid w:val="00122C8C"/>
    <w:rsid w:val="001233B8"/>
    <w:rsid w:val="00131529"/>
    <w:rsid w:val="00131708"/>
    <w:rsid w:val="00134A55"/>
    <w:rsid w:val="00150628"/>
    <w:rsid w:val="0015219E"/>
    <w:rsid w:val="00153814"/>
    <w:rsid w:val="001541D4"/>
    <w:rsid w:val="00154203"/>
    <w:rsid w:val="00154C2C"/>
    <w:rsid w:val="00155A78"/>
    <w:rsid w:val="00156BB3"/>
    <w:rsid w:val="00181FF7"/>
    <w:rsid w:val="00182556"/>
    <w:rsid w:val="00183C88"/>
    <w:rsid w:val="00184301"/>
    <w:rsid w:val="001845BF"/>
    <w:rsid w:val="00191376"/>
    <w:rsid w:val="001967F0"/>
    <w:rsid w:val="001A6457"/>
    <w:rsid w:val="001B09E1"/>
    <w:rsid w:val="001B1011"/>
    <w:rsid w:val="001B251A"/>
    <w:rsid w:val="001B3068"/>
    <w:rsid w:val="001C1B00"/>
    <w:rsid w:val="001C3380"/>
    <w:rsid w:val="001C700A"/>
    <w:rsid w:val="001D0F70"/>
    <w:rsid w:val="001E427B"/>
    <w:rsid w:val="00210F08"/>
    <w:rsid w:val="002130C8"/>
    <w:rsid w:val="002138BD"/>
    <w:rsid w:val="00226C18"/>
    <w:rsid w:val="00232186"/>
    <w:rsid w:val="00232CFC"/>
    <w:rsid w:val="002333CD"/>
    <w:rsid w:val="002420C9"/>
    <w:rsid w:val="00243455"/>
    <w:rsid w:val="00250E17"/>
    <w:rsid w:val="00252AFE"/>
    <w:rsid w:val="00257A97"/>
    <w:rsid w:val="00265763"/>
    <w:rsid w:val="0027121C"/>
    <w:rsid w:val="00272B5D"/>
    <w:rsid w:val="0027657C"/>
    <w:rsid w:val="00285CEF"/>
    <w:rsid w:val="002900FF"/>
    <w:rsid w:val="002912E7"/>
    <w:rsid w:val="002963C4"/>
    <w:rsid w:val="00297BF0"/>
    <w:rsid w:val="002A6045"/>
    <w:rsid w:val="002B2F14"/>
    <w:rsid w:val="002C48DC"/>
    <w:rsid w:val="002C7CC8"/>
    <w:rsid w:val="002D293E"/>
    <w:rsid w:val="002D3769"/>
    <w:rsid w:val="002D4C5F"/>
    <w:rsid w:val="002D73AB"/>
    <w:rsid w:val="002E19C6"/>
    <w:rsid w:val="002E4FD8"/>
    <w:rsid w:val="002E583B"/>
    <w:rsid w:val="002F4E16"/>
    <w:rsid w:val="002F607D"/>
    <w:rsid w:val="002F68AF"/>
    <w:rsid w:val="003025D8"/>
    <w:rsid w:val="00324A18"/>
    <w:rsid w:val="0033455F"/>
    <w:rsid w:val="00335C9B"/>
    <w:rsid w:val="003435A1"/>
    <w:rsid w:val="003436BC"/>
    <w:rsid w:val="00343A4F"/>
    <w:rsid w:val="003530EF"/>
    <w:rsid w:val="00354718"/>
    <w:rsid w:val="00355FC2"/>
    <w:rsid w:val="00360B5F"/>
    <w:rsid w:val="0036111F"/>
    <w:rsid w:val="00364F8A"/>
    <w:rsid w:val="0036705F"/>
    <w:rsid w:val="0036732B"/>
    <w:rsid w:val="003676AE"/>
    <w:rsid w:val="0037064F"/>
    <w:rsid w:val="00376AA4"/>
    <w:rsid w:val="00377D64"/>
    <w:rsid w:val="00383418"/>
    <w:rsid w:val="00384F51"/>
    <w:rsid w:val="00391C8F"/>
    <w:rsid w:val="00395ABA"/>
    <w:rsid w:val="00396924"/>
    <w:rsid w:val="003A08E1"/>
    <w:rsid w:val="003A2EA6"/>
    <w:rsid w:val="003A43AB"/>
    <w:rsid w:val="003A662F"/>
    <w:rsid w:val="003B1601"/>
    <w:rsid w:val="003B1E42"/>
    <w:rsid w:val="003B363C"/>
    <w:rsid w:val="003C0000"/>
    <w:rsid w:val="003C71B0"/>
    <w:rsid w:val="003D1D94"/>
    <w:rsid w:val="003E071C"/>
    <w:rsid w:val="003E7447"/>
    <w:rsid w:val="003F1606"/>
    <w:rsid w:val="003F694E"/>
    <w:rsid w:val="003F7E1D"/>
    <w:rsid w:val="004109EC"/>
    <w:rsid w:val="004129A9"/>
    <w:rsid w:val="00414660"/>
    <w:rsid w:val="004148B6"/>
    <w:rsid w:val="004160FE"/>
    <w:rsid w:val="00417D9E"/>
    <w:rsid w:val="0042480B"/>
    <w:rsid w:val="004267E7"/>
    <w:rsid w:val="0042700B"/>
    <w:rsid w:val="00427CB8"/>
    <w:rsid w:val="0043349F"/>
    <w:rsid w:val="00436F9F"/>
    <w:rsid w:val="00437D79"/>
    <w:rsid w:val="004400CF"/>
    <w:rsid w:val="004401C4"/>
    <w:rsid w:val="00441D93"/>
    <w:rsid w:val="004442F3"/>
    <w:rsid w:val="004446D1"/>
    <w:rsid w:val="004558C6"/>
    <w:rsid w:val="00467536"/>
    <w:rsid w:val="00470914"/>
    <w:rsid w:val="004801DC"/>
    <w:rsid w:val="00484CB1"/>
    <w:rsid w:val="00485D0A"/>
    <w:rsid w:val="004864FB"/>
    <w:rsid w:val="00492F2C"/>
    <w:rsid w:val="00493159"/>
    <w:rsid w:val="00494638"/>
    <w:rsid w:val="00497116"/>
    <w:rsid w:val="004A1789"/>
    <w:rsid w:val="004A341A"/>
    <w:rsid w:val="004B074F"/>
    <w:rsid w:val="004B21B2"/>
    <w:rsid w:val="004B3309"/>
    <w:rsid w:val="004B71F7"/>
    <w:rsid w:val="004C2089"/>
    <w:rsid w:val="004C6051"/>
    <w:rsid w:val="004C769B"/>
    <w:rsid w:val="004D1389"/>
    <w:rsid w:val="004D2D30"/>
    <w:rsid w:val="004D5E25"/>
    <w:rsid w:val="004E1288"/>
    <w:rsid w:val="004E6748"/>
    <w:rsid w:val="004F10C3"/>
    <w:rsid w:val="004F73E3"/>
    <w:rsid w:val="004F7EB5"/>
    <w:rsid w:val="00504478"/>
    <w:rsid w:val="005101F7"/>
    <w:rsid w:val="0051445C"/>
    <w:rsid w:val="00521CF2"/>
    <w:rsid w:val="0053019C"/>
    <w:rsid w:val="00532B21"/>
    <w:rsid w:val="0053337D"/>
    <w:rsid w:val="005347CF"/>
    <w:rsid w:val="005467A9"/>
    <w:rsid w:val="005474B0"/>
    <w:rsid w:val="00550BA7"/>
    <w:rsid w:val="0055260D"/>
    <w:rsid w:val="005560A2"/>
    <w:rsid w:val="00560832"/>
    <w:rsid w:val="00564B7A"/>
    <w:rsid w:val="00583ED0"/>
    <w:rsid w:val="00587753"/>
    <w:rsid w:val="00594646"/>
    <w:rsid w:val="00594732"/>
    <w:rsid w:val="005A01FA"/>
    <w:rsid w:val="005A3A4F"/>
    <w:rsid w:val="005A7A28"/>
    <w:rsid w:val="005B591A"/>
    <w:rsid w:val="005C49F7"/>
    <w:rsid w:val="005C6CAA"/>
    <w:rsid w:val="005D0575"/>
    <w:rsid w:val="005D1C95"/>
    <w:rsid w:val="005E0A9E"/>
    <w:rsid w:val="005E2ABB"/>
    <w:rsid w:val="005E734C"/>
    <w:rsid w:val="005F1574"/>
    <w:rsid w:val="0060543F"/>
    <w:rsid w:val="006066D0"/>
    <w:rsid w:val="00611CE7"/>
    <w:rsid w:val="0062626F"/>
    <w:rsid w:val="006318D0"/>
    <w:rsid w:val="00632F0F"/>
    <w:rsid w:val="00636849"/>
    <w:rsid w:val="006406FD"/>
    <w:rsid w:val="00640F3B"/>
    <w:rsid w:val="00646148"/>
    <w:rsid w:val="00647846"/>
    <w:rsid w:val="006545D1"/>
    <w:rsid w:val="00655FFD"/>
    <w:rsid w:val="0065749A"/>
    <w:rsid w:val="00660443"/>
    <w:rsid w:val="00663122"/>
    <w:rsid w:val="0066341E"/>
    <w:rsid w:val="00664E2F"/>
    <w:rsid w:val="0066700F"/>
    <w:rsid w:val="0066789B"/>
    <w:rsid w:val="00675C90"/>
    <w:rsid w:val="00676222"/>
    <w:rsid w:val="00683B82"/>
    <w:rsid w:val="00686426"/>
    <w:rsid w:val="0069047E"/>
    <w:rsid w:val="006917B1"/>
    <w:rsid w:val="00694FC4"/>
    <w:rsid w:val="006A4898"/>
    <w:rsid w:val="006A6FC7"/>
    <w:rsid w:val="006B4E22"/>
    <w:rsid w:val="006B62E3"/>
    <w:rsid w:val="006C3327"/>
    <w:rsid w:val="006C509B"/>
    <w:rsid w:val="006C6285"/>
    <w:rsid w:val="006D7E0B"/>
    <w:rsid w:val="006E26F9"/>
    <w:rsid w:val="006E6972"/>
    <w:rsid w:val="006F5928"/>
    <w:rsid w:val="006F75D9"/>
    <w:rsid w:val="0070048B"/>
    <w:rsid w:val="0070111A"/>
    <w:rsid w:val="00703D26"/>
    <w:rsid w:val="00706FAA"/>
    <w:rsid w:val="00711F88"/>
    <w:rsid w:val="00715459"/>
    <w:rsid w:val="00723E2E"/>
    <w:rsid w:val="00755404"/>
    <w:rsid w:val="00755F44"/>
    <w:rsid w:val="007563FD"/>
    <w:rsid w:val="00757B22"/>
    <w:rsid w:val="0078070A"/>
    <w:rsid w:val="007840A1"/>
    <w:rsid w:val="007843B4"/>
    <w:rsid w:val="00785613"/>
    <w:rsid w:val="007926FD"/>
    <w:rsid w:val="007A5943"/>
    <w:rsid w:val="007B0A12"/>
    <w:rsid w:val="007B1AD1"/>
    <w:rsid w:val="007B2464"/>
    <w:rsid w:val="007C69B2"/>
    <w:rsid w:val="007E1721"/>
    <w:rsid w:val="007E22A0"/>
    <w:rsid w:val="007E482F"/>
    <w:rsid w:val="007E5C25"/>
    <w:rsid w:val="007F0BD4"/>
    <w:rsid w:val="007F1B31"/>
    <w:rsid w:val="00801560"/>
    <w:rsid w:val="008059F9"/>
    <w:rsid w:val="00807FE7"/>
    <w:rsid w:val="00815000"/>
    <w:rsid w:val="008150E2"/>
    <w:rsid w:val="00815CEB"/>
    <w:rsid w:val="00822177"/>
    <w:rsid w:val="00825068"/>
    <w:rsid w:val="008271B1"/>
    <w:rsid w:val="008409B2"/>
    <w:rsid w:val="00842C4A"/>
    <w:rsid w:val="00845352"/>
    <w:rsid w:val="00846A29"/>
    <w:rsid w:val="008508AA"/>
    <w:rsid w:val="00852838"/>
    <w:rsid w:val="0085778B"/>
    <w:rsid w:val="0086179B"/>
    <w:rsid w:val="0086291D"/>
    <w:rsid w:val="0086509B"/>
    <w:rsid w:val="00865C38"/>
    <w:rsid w:val="0086623B"/>
    <w:rsid w:val="00875781"/>
    <w:rsid w:val="008849FB"/>
    <w:rsid w:val="00887406"/>
    <w:rsid w:val="008914C5"/>
    <w:rsid w:val="008977F1"/>
    <w:rsid w:val="008A12BF"/>
    <w:rsid w:val="008A183D"/>
    <w:rsid w:val="008A27AA"/>
    <w:rsid w:val="008B521D"/>
    <w:rsid w:val="008B5BFB"/>
    <w:rsid w:val="008B7BA8"/>
    <w:rsid w:val="008C2E5D"/>
    <w:rsid w:val="008C5639"/>
    <w:rsid w:val="008D535E"/>
    <w:rsid w:val="008D7612"/>
    <w:rsid w:val="008E1496"/>
    <w:rsid w:val="008E1BE4"/>
    <w:rsid w:val="008E7602"/>
    <w:rsid w:val="008F119D"/>
    <w:rsid w:val="00902088"/>
    <w:rsid w:val="00912009"/>
    <w:rsid w:val="00913B46"/>
    <w:rsid w:val="009153FE"/>
    <w:rsid w:val="0091652A"/>
    <w:rsid w:val="00924B15"/>
    <w:rsid w:val="00924D20"/>
    <w:rsid w:val="009340B8"/>
    <w:rsid w:val="00935B2C"/>
    <w:rsid w:val="0093712A"/>
    <w:rsid w:val="00941F5C"/>
    <w:rsid w:val="00944921"/>
    <w:rsid w:val="00947914"/>
    <w:rsid w:val="00952A79"/>
    <w:rsid w:val="00962A7A"/>
    <w:rsid w:val="0096544C"/>
    <w:rsid w:val="00970F62"/>
    <w:rsid w:val="00977520"/>
    <w:rsid w:val="00977D9E"/>
    <w:rsid w:val="00984A65"/>
    <w:rsid w:val="00994AAF"/>
    <w:rsid w:val="00997008"/>
    <w:rsid w:val="009B2DFF"/>
    <w:rsid w:val="009C30B9"/>
    <w:rsid w:val="009C5D19"/>
    <w:rsid w:val="009D0C06"/>
    <w:rsid w:val="009D184B"/>
    <w:rsid w:val="009E73CC"/>
    <w:rsid w:val="009F376D"/>
    <w:rsid w:val="009F4549"/>
    <w:rsid w:val="009F732C"/>
    <w:rsid w:val="00A045AA"/>
    <w:rsid w:val="00A05587"/>
    <w:rsid w:val="00A05D3D"/>
    <w:rsid w:val="00A1039F"/>
    <w:rsid w:val="00A1158B"/>
    <w:rsid w:val="00A123D3"/>
    <w:rsid w:val="00A168AA"/>
    <w:rsid w:val="00A2398B"/>
    <w:rsid w:val="00A25331"/>
    <w:rsid w:val="00A33FDF"/>
    <w:rsid w:val="00A341E9"/>
    <w:rsid w:val="00A43583"/>
    <w:rsid w:val="00A60D40"/>
    <w:rsid w:val="00A61164"/>
    <w:rsid w:val="00A61A86"/>
    <w:rsid w:val="00A61C9A"/>
    <w:rsid w:val="00A61E20"/>
    <w:rsid w:val="00A63F21"/>
    <w:rsid w:val="00A72479"/>
    <w:rsid w:val="00A76E47"/>
    <w:rsid w:val="00A77864"/>
    <w:rsid w:val="00A947EB"/>
    <w:rsid w:val="00A95DB5"/>
    <w:rsid w:val="00AA7D46"/>
    <w:rsid w:val="00AB2BD0"/>
    <w:rsid w:val="00AB3D0E"/>
    <w:rsid w:val="00AB73E8"/>
    <w:rsid w:val="00AB78FB"/>
    <w:rsid w:val="00AC0AFA"/>
    <w:rsid w:val="00AC318B"/>
    <w:rsid w:val="00AC31C9"/>
    <w:rsid w:val="00AE12BB"/>
    <w:rsid w:val="00AE174F"/>
    <w:rsid w:val="00AE3B04"/>
    <w:rsid w:val="00AE7689"/>
    <w:rsid w:val="00AE7D9B"/>
    <w:rsid w:val="00B0125E"/>
    <w:rsid w:val="00B0386D"/>
    <w:rsid w:val="00B060E9"/>
    <w:rsid w:val="00B1491C"/>
    <w:rsid w:val="00B17941"/>
    <w:rsid w:val="00B24469"/>
    <w:rsid w:val="00B26F57"/>
    <w:rsid w:val="00B30259"/>
    <w:rsid w:val="00B464CA"/>
    <w:rsid w:val="00B52B12"/>
    <w:rsid w:val="00B53194"/>
    <w:rsid w:val="00B56D3E"/>
    <w:rsid w:val="00B70751"/>
    <w:rsid w:val="00B761F7"/>
    <w:rsid w:val="00B77C31"/>
    <w:rsid w:val="00B87EAC"/>
    <w:rsid w:val="00B92FC8"/>
    <w:rsid w:val="00B972CF"/>
    <w:rsid w:val="00BB229C"/>
    <w:rsid w:val="00BB611E"/>
    <w:rsid w:val="00BC4768"/>
    <w:rsid w:val="00BD3132"/>
    <w:rsid w:val="00BD5AC2"/>
    <w:rsid w:val="00BE1DFE"/>
    <w:rsid w:val="00BE252E"/>
    <w:rsid w:val="00BE2944"/>
    <w:rsid w:val="00BE57FA"/>
    <w:rsid w:val="00BF0A91"/>
    <w:rsid w:val="00BF65EF"/>
    <w:rsid w:val="00C02695"/>
    <w:rsid w:val="00C05DC9"/>
    <w:rsid w:val="00C111C0"/>
    <w:rsid w:val="00C1511C"/>
    <w:rsid w:val="00C163FA"/>
    <w:rsid w:val="00C2094C"/>
    <w:rsid w:val="00C2738B"/>
    <w:rsid w:val="00C27967"/>
    <w:rsid w:val="00C27DC1"/>
    <w:rsid w:val="00C35948"/>
    <w:rsid w:val="00C35A3B"/>
    <w:rsid w:val="00C46FC4"/>
    <w:rsid w:val="00C60CB8"/>
    <w:rsid w:val="00C6201E"/>
    <w:rsid w:val="00C65F40"/>
    <w:rsid w:val="00C67F48"/>
    <w:rsid w:val="00C70017"/>
    <w:rsid w:val="00C7348B"/>
    <w:rsid w:val="00C73887"/>
    <w:rsid w:val="00C75B09"/>
    <w:rsid w:val="00C75F39"/>
    <w:rsid w:val="00C76B0B"/>
    <w:rsid w:val="00C77A60"/>
    <w:rsid w:val="00C81BD1"/>
    <w:rsid w:val="00C91EA5"/>
    <w:rsid w:val="00C96F99"/>
    <w:rsid w:val="00C97896"/>
    <w:rsid w:val="00CA3C6D"/>
    <w:rsid w:val="00CA7B53"/>
    <w:rsid w:val="00CB0661"/>
    <w:rsid w:val="00CB447C"/>
    <w:rsid w:val="00CC17A4"/>
    <w:rsid w:val="00CC2AD9"/>
    <w:rsid w:val="00CC3BDF"/>
    <w:rsid w:val="00CC4191"/>
    <w:rsid w:val="00CC5934"/>
    <w:rsid w:val="00CC5E10"/>
    <w:rsid w:val="00CD3199"/>
    <w:rsid w:val="00CD553C"/>
    <w:rsid w:val="00CE0162"/>
    <w:rsid w:val="00CE1869"/>
    <w:rsid w:val="00CE2113"/>
    <w:rsid w:val="00CE4CAD"/>
    <w:rsid w:val="00CF3E8B"/>
    <w:rsid w:val="00CF4E14"/>
    <w:rsid w:val="00D2495B"/>
    <w:rsid w:val="00D27575"/>
    <w:rsid w:val="00D3046B"/>
    <w:rsid w:val="00D4059A"/>
    <w:rsid w:val="00D50F80"/>
    <w:rsid w:val="00D514DA"/>
    <w:rsid w:val="00D51F6B"/>
    <w:rsid w:val="00D53193"/>
    <w:rsid w:val="00D531C3"/>
    <w:rsid w:val="00D54775"/>
    <w:rsid w:val="00D6138E"/>
    <w:rsid w:val="00D64EA1"/>
    <w:rsid w:val="00D72476"/>
    <w:rsid w:val="00D73395"/>
    <w:rsid w:val="00D737E8"/>
    <w:rsid w:val="00D80459"/>
    <w:rsid w:val="00D837E1"/>
    <w:rsid w:val="00D9567F"/>
    <w:rsid w:val="00DA5493"/>
    <w:rsid w:val="00DA577A"/>
    <w:rsid w:val="00DB4713"/>
    <w:rsid w:val="00DC0AAF"/>
    <w:rsid w:val="00DC2059"/>
    <w:rsid w:val="00DC774A"/>
    <w:rsid w:val="00DD1F77"/>
    <w:rsid w:val="00DD22C8"/>
    <w:rsid w:val="00DD26FB"/>
    <w:rsid w:val="00DD6F61"/>
    <w:rsid w:val="00DD7EC8"/>
    <w:rsid w:val="00DE25B7"/>
    <w:rsid w:val="00DE401D"/>
    <w:rsid w:val="00DF092F"/>
    <w:rsid w:val="00DF4346"/>
    <w:rsid w:val="00DF4EC4"/>
    <w:rsid w:val="00DF63B9"/>
    <w:rsid w:val="00E02EF7"/>
    <w:rsid w:val="00E07F81"/>
    <w:rsid w:val="00E15E88"/>
    <w:rsid w:val="00E1615E"/>
    <w:rsid w:val="00E20642"/>
    <w:rsid w:val="00E24E26"/>
    <w:rsid w:val="00E27747"/>
    <w:rsid w:val="00E43833"/>
    <w:rsid w:val="00E43D33"/>
    <w:rsid w:val="00E555A1"/>
    <w:rsid w:val="00E6067B"/>
    <w:rsid w:val="00E66289"/>
    <w:rsid w:val="00E77E38"/>
    <w:rsid w:val="00E85E9E"/>
    <w:rsid w:val="00E90766"/>
    <w:rsid w:val="00E94B15"/>
    <w:rsid w:val="00E96094"/>
    <w:rsid w:val="00EA05A2"/>
    <w:rsid w:val="00EA29CF"/>
    <w:rsid w:val="00EA48FF"/>
    <w:rsid w:val="00EA4DC8"/>
    <w:rsid w:val="00EB5309"/>
    <w:rsid w:val="00EC1444"/>
    <w:rsid w:val="00EC1ADE"/>
    <w:rsid w:val="00ED08CB"/>
    <w:rsid w:val="00ED45DC"/>
    <w:rsid w:val="00ED6195"/>
    <w:rsid w:val="00ED6FEE"/>
    <w:rsid w:val="00ED7B91"/>
    <w:rsid w:val="00EE0EF4"/>
    <w:rsid w:val="00EE15CC"/>
    <w:rsid w:val="00EE1F91"/>
    <w:rsid w:val="00EE4C6E"/>
    <w:rsid w:val="00EF25E7"/>
    <w:rsid w:val="00EF47CF"/>
    <w:rsid w:val="00EF4802"/>
    <w:rsid w:val="00EF4826"/>
    <w:rsid w:val="00EF4A26"/>
    <w:rsid w:val="00EF6548"/>
    <w:rsid w:val="00F02F3C"/>
    <w:rsid w:val="00F0712D"/>
    <w:rsid w:val="00F1126A"/>
    <w:rsid w:val="00F139F8"/>
    <w:rsid w:val="00F2379E"/>
    <w:rsid w:val="00F25642"/>
    <w:rsid w:val="00F35652"/>
    <w:rsid w:val="00F52263"/>
    <w:rsid w:val="00F55E2E"/>
    <w:rsid w:val="00F62D82"/>
    <w:rsid w:val="00F714B4"/>
    <w:rsid w:val="00F84357"/>
    <w:rsid w:val="00F91491"/>
    <w:rsid w:val="00FA179E"/>
    <w:rsid w:val="00FA25FF"/>
    <w:rsid w:val="00FA3C42"/>
    <w:rsid w:val="00FB336D"/>
    <w:rsid w:val="00FB4CF0"/>
    <w:rsid w:val="00FC2DEC"/>
    <w:rsid w:val="00FC4496"/>
    <w:rsid w:val="00FC4FE9"/>
    <w:rsid w:val="00FD03CF"/>
    <w:rsid w:val="00FD4E7A"/>
    <w:rsid w:val="00FD6319"/>
    <w:rsid w:val="00FE13BE"/>
    <w:rsid w:val="00FE6D73"/>
    <w:rsid w:val="00FE71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7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FE6D73"/>
    <w:pPr>
      <w:keepNext/>
      <w:outlineLvl w:val="1"/>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6D73"/>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FE6D73"/>
    <w:rPr>
      <w:rFonts w:ascii="Tahoma" w:hAnsi="Tahoma" w:cs="Tahoma"/>
      <w:sz w:val="16"/>
      <w:szCs w:val="16"/>
    </w:rPr>
  </w:style>
  <w:style w:type="character" w:customStyle="1" w:styleId="2Char">
    <w:name w:val="Επικεφαλίδα 2 Char"/>
    <w:basedOn w:val="a0"/>
    <w:link w:val="2"/>
    <w:rsid w:val="00FE6D73"/>
    <w:rPr>
      <w:rFonts w:ascii="Arial" w:eastAsia="Times New Roman" w:hAnsi="Arial" w:cs="Arial"/>
      <w:b/>
      <w:bCs/>
      <w:szCs w:val="24"/>
      <w:lang w:eastAsia="el-GR"/>
    </w:rPr>
  </w:style>
  <w:style w:type="character" w:customStyle="1" w:styleId="username">
    <w:name w:val="username"/>
    <w:basedOn w:val="a0"/>
    <w:rsid w:val="00FE6D73"/>
  </w:style>
  <w:style w:type="character" w:styleId="-">
    <w:name w:val="Hyperlink"/>
    <w:basedOn w:val="a0"/>
    <w:uiPriority w:val="99"/>
    <w:unhideWhenUsed/>
    <w:rsid w:val="00355FC2"/>
    <w:rPr>
      <w:color w:val="0000FF" w:themeColor="hyperlink"/>
      <w:u w:val="single"/>
    </w:rPr>
  </w:style>
  <w:style w:type="paragraph" w:styleId="a4">
    <w:name w:val="List Paragraph"/>
    <w:basedOn w:val="a"/>
    <w:uiPriority w:val="34"/>
    <w:qFormat/>
    <w:rsid w:val="004B3309"/>
    <w:pPr>
      <w:ind w:left="720"/>
      <w:contextualSpacing/>
    </w:pPr>
  </w:style>
  <w:style w:type="paragraph" w:styleId="a5">
    <w:name w:val="header"/>
    <w:basedOn w:val="a"/>
    <w:link w:val="Char0"/>
    <w:uiPriority w:val="99"/>
    <w:semiHidden/>
    <w:unhideWhenUsed/>
    <w:rsid w:val="004558C6"/>
    <w:pPr>
      <w:tabs>
        <w:tab w:val="center" w:pos="4153"/>
        <w:tab w:val="right" w:pos="8306"/>
      </w:tabs>
    </w:pPr>
  </w:style>
  <w:style w:type="character" w:customStyle="1" w:styleId="Char0">
    <w:name w:val="Κεφαλίδα Char"/>
    <w:basedOn w:val="a0"/>
    <w:link w:val="a5"/>
    <w:uiPriority w:val="99"/>
    <w:semiHidden/>
    <w:rsid w:val="004558C6"/>
    <w:rPr>
      <w:rFonts w:ascii="Times New Roman" w:eastAsia="Times New Roman" w:hAnsi="Times New Roman" w:cs="Times New Roman"/>
      <w:sz w:val="24"/>
      <w:szCs w:val="24"/>
      <w:lang w:eastAsia="el-GR"/>
    </w:rPr>
  </w:style>
  <w:style w:type="paragraph" w:styleId="a6">
    <w:name w:val="footer"/>
    <w:basedOn w:val="a"/>
    <w:link w:val="Char1"/>
    <w:uiPriority w:val="99"/>
    <w:semiHidden/>
    <w:unhideWhenUsed/>
    <w:rsid w:val="004558C6"/>
    <w:pPr>
      <w:tabs>
        <w:tab w:val="center" w:pos="4153"/>
        <w:tab w:val="right" w:pos="8306"/>
      </w:tabs>
    </w:pPr>
  </w:style>
  <w:style w:type="character" w:customStyle="1" w:styleId="Char1">
    <w:name w:val="Υποσέλιδο Char"/>
    <w:basedOn w:val="a0"/>
    <w:link w:val="a6"/>
    <w:uiPriority w:val="99"/>
    <w:semiHidden/>
    <w:rsid w:val="004558C6"/>
    <w:rPr>
      <w:rFonts w:ascii="Times New Roman" w:eastAsia="Times New Roman" w:hAnsi="Times New Roman" w:cs="Times New Roman"/>
      <w:sz w:val="24"/>
      <w:szCs w:val="24"/>
      <w:lang w:eastAsia="el-GR"/>
    </w:rPr>
  </w:style>
  <w:style w:type="character" w:customStyle="1" w:styleId="20">
    <w:name w:val="Σώμα κειμένου (2)_"/>
    <w:basedOn w:val="a0"/>
    <w:link w:val="21"/>
    <w:rsid w:val="003C71B0"/>
    <w:rPr>
      <w:rFonts w:ascii="Times New Roman" w:eastAsia="Times New Roman" w:hAnsi="Times New Roman" w:cs="Times New Roman"/>
      <w:shd w:val="clear" w:color="auto" w:fill="FFFFFF"/>
    </w:rPr>
  </w:style>
  <w:style w:type="paragraph" w:customStyle="1" w:styleId="21">
    <w:name w:val="Σώμα κειμένου (2)"/>
    <w:basedOn w:val="a"/>
    <w:link w:val="20"/>
    <w:rsid w:val="003C71B0"/>
    <w:pPr>
      <w:widowControl w:val="0"/>
      <w:shd w:val="clear" w:color="auto" w:fill="FFFFFF"/>
      <w:spacing w:after="240" w:line="274" w:lineRule="exact"/>
      <w:ind w:hanging="400"/>
      <w:jc w:val="center"/>
    </w:pPr>
    <w:rPr>
      <w:sz w:val="22"/>
      <w:szCs w:val="22"/>
      <w:lang w:eastAsia="en-US"/>
    </w:rPr>
  </w:style>
  <w:style w:type="character" w:customStyle="1" w:styleId="2Exact">
    <w:name w:val="Σώμα κειμένου (2) Exact"/>
    <w:basedOn w:val="a0"/>
    <w:rsid w:val="00757B22"/>
    <w:rPr>
      <w:rFonts w:ascii="Times New Roman" w:eastAsia="Times New Roman" w:hAnsi="Times New Roman" w:cs="Times New Roman"/>
      <w:b w:val="0"/>
      <w:bCs w:val="0"/>
      <w:i w:val="0"/>
      <w:iCs w:val="0"/>
      <w:smallCaps w:val="0"/>
      <w:strike w:val="0"/>
      <w:u w:val="none"/>
    </w:rPr>
  </w:style>
  <w:style w:type="character" w:customStyle="1" w:styleId="22">
    <w:name w:val="Λεζάντα πίνακα (2)_"/>
    <w:basedOn w:val="a0"/>
    <w:link w:val="23"/>
    <w:rsid w:val="00757B22"/>
    <w:rPr>
      <w:rFonts w:ascii="Times New Roman" w:eastAsia="Times New Roman" w:hAnsi="Times New Roman" w:cs="Times New Roman"/>
      <w:shd w:val="clear" w:color="auto" w:fill="FFFFFF"/>
    </w:rPr>
  </w:style>
  <w:style w:type="paragraph" w:customStyle="1" w:styleId="23">
    <w:name w:val="Λεζάντα πίνακα (2)"/>
    <w:basedOn w:val="a"/>
    <w:link w:val="22"/>
    <w:rsid w:val="00757B22"/>
    <w:pPr>
      <w:widowControl w:val="0"/>
      <w:shd w:val="clear" w:color="auto" w:fill="FFFFFF"/>
      <w:spacing w:line="0" w:lineRule="atLeast"/>
    </w:pPr>
    <w:rPr>
      <w:sz w:val="22"/>
      <w:szCs w:val="22"/>
      <w:lang w:eastAsia="en-US"/>
    </w:rPr>
  </w:style>
  <w:style w:type="table" w:styleId="a7">
    <w:name w:val="Table Grid"/>
    <w:basedOn w:val="a1"/>
    <w:uiPriority w:val="59"/>
    <w:rsid w:val="00A76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Επικεφαλίδα #1_"/>
    <w:basedOn w:val="a0"/>
    <w:link w:val="10"/>
    <w:rsid w:val="007C69B2"/>
    <w:rPr>
      <w:rFonts w:ascii="Times New Roman" w:eastAsia="Times New Roman" w:hAnsi="Times New Roman" w:cs="Times New Roman"/>
      <w:b/>
      <w:bCs/>
      <w:shd w:val="clear" w:color="auto" w:fill="FFFFFF"/>
    </w:rPr>
  </w:style>
  <w:style w:type="character" w:customStyle="1" w:styleId="4">
    <w:name w:val="Σώμα κειμένου (4)_"/>
    <w:basedOn w:val="a0"/>
    <w:link w:val="40"/>
    <w:rsid w:val="007C69B2"/>
    <w:rPr>
      <w:rFonts w:ascii="Times New Roman" w:eastAsia="Times New Roman" w:hAnsi="Times New Roman" w:cs="Times New Roman"/>
      <w:b/>
      <w:bCs/>
      <w:shd w:val="clear" w:color="auto" w:fill="FFFFFF"/>
    </w:rPr>
  </w:style>
  <w:style w:type="paragraph" w:customStyle="1" w:styleId="10">
    <w:name w:val="Επικεφαλίδα #1"/>
    <w:basedOn w:val="a"/>
    <w:link w:val="1"/>
    <w:rsid w:val="007C69B2"/>
    <w:pPr>
      <w:widowControl w:val="0"/>
      <w:shd w:val="clear" w:color="auto" w:fill="FFFFFF"/>
      <w:spacing w:before="240" w:line="274" w:lineRule="exact"/>
      <w:jc w:val="both"/>
      <w:outlineLvl w:val="0"/>
    </w:pPr>
    <w:rPr>
      <w:b/>
      <w:bCs/>
      <w:sz w:val="22"/>
      <w:szCs w:val="22"/>
      <w:lang w:eastAsia="en-US"/>
    </w:rPr>
  </w:style>
  <w:style w:type="paragraph" w:customStyle="1" w:styleId="40">
    <w:name w:val="Σώμα κειμένου (4)"/>
    <w:basedOn w:val="a"/>
    <w:link w:val="4"/>
    <w:rsid w:val="007C69B2"/>
    <w:pPr>
      <w:widowControl w:val="0"/>
      <w:shd w:val="clear" w:color="auto" w:fill="FFFFFF"/>
      <w:spacing w:after="60" w:line="0" w:lineRule="atLeast"/>
      <w:jc w:val="both"/>
    </w:pPr>
    <w:rPr>
      <w:b/>
      <w:bCs/>
      <w:sz w:val="22"/>
      <w:szCs w:val="22"/>
      <w:lang w:eastAsia="en-US"/>
    </w:rPr>
  </w:style>
  <w:style w:type="character" w:customStyle="1" w:styleId="a8">
    <w:name w:val="Κεφαλίδα ή υποσέλιδο_"/>
    <w:basedOn w:val="a0"/>
    <w:rsid w:val="009F376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a9">
    <w:name w:val="Κεφαλίδα ή υποσέλιδο"/>
    <w:basedOn w:val="a8"/>
    <w:rsid w:val="009F376D"/>
    <w:rPr>
      <w:color w:val="000000"/>
      <w:spacing w:val="0"/>
      <w:w w:val="100"/>
      <w:position w:val="0"/>
      <w:lang w:val="el-GR" w:eastAsia="el-GR" w:bidi="el-GR"/>
    </w:rPr>
  </w:style>
  <w:style w:type="character" w:customStyle="1" w:styleId="TimesNewRoman">
    <w:name w:val="Κεφαλίδα ή υποσέλιδο + Times New Roman"/>
    <w:basedOn w:val="a8"/>
    <w:rsid w:val="009F376D"/>
    <w:rPr>
      <w:rFonts w:ascii="Times New Roman" w:eastAsia="Times New Roman" w:hAnsi="Times New Roman" w:cs="Times New Roman"/>
      <w:color w:val="000000"/>
      <w:spacing w:val="0"/>
      <w:w w:val="100"/>
      <w:position w:val="0"/>
      <w:lang w:val="el-GR" w:eastAsia="el-GR" w:bidi="el-GR"/>
    </w:rPr>
  </w:style>
  <w:style w:type="character" w:customStyle="1" w:styleId="2Calibri13">
    <w:name w:val="Σώμα κειμένου (2) + Calibri;13 στ."/>
    <w:basedOn w:val="20"/>
    <w:rsid w:val="003A08E1"/>
    <w:rPr>
      <w:rFonts w:ascii="Calibri" w:eastAsia="Calibri" w:hAnsi="Calibri" w:cs="Calibri"/>
      <w:b w:val="0"/>
      <w:bCs w:val="0"/>
      <w:i w:val="0"/>
      <w:iCs w:val="0"/>
      <w:smallCaps w:val="0"/>
      <w:strike w:val="0"/>
      <w:color w:val="000000"/>
      <w:spacing w:val="0"/>
      <w:w w:val="100"/>
      <w:position w:val="0"/>
      <w:sz w:val="26"/>
      <w:szCs w:val="26"/>
      <w:u w:val="none"/>
      <w:lang w:val="el-GR" w:eastAsia="el-GR" w:bidi="el-GR"/>
    </w:rPr>
  </w:style>
  <w:style w:type="paragraph" w:styleId="aa">
    <w:name w:val="Body Text Indent"/>
    <w:basedOn w:val="a"/>
    <w:link w:val="Char2"/>
    <w:uiPriority w:val="99"/>
    <w:semiHidden/>
    <w:unhideWhenUsed/>
    <w:rsid w:val="00B52B12"/>
    <w:pPr>
      <w:spacing w:after="120" w:line="276" w:lineRule="auto"/>
      <w:ind w:left="283"/>
    </w:pPr>
    <w:rPr>
      <w:rFonts w:asciiTheme="minorHAnsi" w:eastAsiaTheme="minorEastAsia" w:hAnsiTheme="minorHAnsi" w:cstheme="minorBidi"/>
      <w:sz w:val="22"/>
      <w:szCs w:val="22"/>
    </w:rPr>
  </w:style>
  <w:style w:type="character" w:customStyle="1" w:styleId="Char2">
    <w:name w:val="Σώμα κείμενου με εσοχή Char"/>
    <w:basedOn w:val="a0"/>
    <w:link w:val="aa"/>
    <w:uiPriority w:val="99"/>
    <w:semiHidden/>
    <w:rsid w:val="00B52B12"/>
    <w:rPr>
      <w:rFonts w:eastAsiaTheme="minorEastAsia"/>
      <w:lang w:eastAsia="el-GR"/>
    </w:rPr>
  </w:style>
  <w:style w:type="character" w:customStyle="1" w:styleId="Bodytext">
    <w:name w:val="Body text"/>
    <w:basedOn w:val="a0"/>
    <w:uiPriority w:val="99"/>
    <w:rsid w:val="00B52B12"/>
    <w:rPr>
      <w:rFonts w:ascii="Microsoft Sans Serif" w:hAnsi="Microsoft Sans Serif" w:cs="Microsoft Sans Serif" w:hint="default"/>
      <w:strike w:val="0"/>
      <w:dstrike w:val="0"/>
      <w:sz w:val="17"/>
      <w:szCs w:val="17"/>
      <w:u w:val="none"/>
      <w:effect w:val="none"/>
    </w:rPr>
  </w:style>
  <w:style w:type="paragraph" w:styleId="ab">
    <w:name w:val="Plain Text"/>
    <w:basedOn w:val="a"/>
    <w:link w:val="Char3"/>
    <w:unhideWhenUsed/>
    <w:rsid w:val="00B52B12"/>
    <w:pPr>
      <w:spacing w:line="240" w:lineRule="exact"/>
      <w:jc w:val="center"/>
    </w:pPr>
    <w:rPr>
      <w:rFonts w:ascii="Courier New" w:hAnsi="Courier New"/>
      <w:sz w:val="20"/>
      <w:szCs w:val="20"/>
    </w:rPr>
  </w:style>
  <w:style w:type="character" w:customStyle="1" w:styleId="Char3">
    <w:name w:val="Απλό κείμενο Char"/>
    <w:basedOn w:val="a0"/>
    <w:link w:val="ab"/>
    <w:rsid w:val="00B52B12"/>
    <w:rPr>
      <w:rFonts w:ascii="Courier New" w:eastAsia="Times New Roman" w:hAnsi="Courier New" w:cs="Times New Roman"/>
      <w:sz w:val="20"/>
      <w:szCs w:val="20"/>
      <w:lang w:eastAsia="el-GR"/>
    </w:rPr>
  </w:style>
  <w:style w:type="paragraph" w:styleId="Web">
    <w:name w:val="Normal (Web)"/>
    <w:basedOn w:val="a"/>
    <w:unhideWhenUsed/>
    <w:rsid w:val="00DE401D"/>
    <w:pPr>
      <w:spacing w:before="100" w:beforeAutospacing="1" w:after="100" w:afterAutospacing="1" w:line="240"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7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FE6D73"/>
    <w:pPr>
      <w:keepNext/>
      <w:outlineLvl w:val="1"/>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6D73"/>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FE6D73"/>
    <w:rPr>
      <w:rFonts w:ascii="Tahoma" w:hAnsi="Tahoma" w:cs="Tahoma"/>
      <w:sz w:val="16"/>
      <w:szCs w:val="16"/>
    </w:rPr>
  </w:style>
  <w:style w:type="character" w:customStyle="1" w:styleId="2Char">
    <w:name w:val="Επικεφαλίδα 2 Char"/>
    <w:basedOn w:val="a0"/>
    <w:link w:val="2"/>
    <w:rsid w:val="00FE6D73"/>
    <w:rPr>
      <w:rFonts w:ascii="Arial" w:eastAsia="Times New Roman" w:hAnsi="Arial" w:cs="Arial"/>
      <w:b/>
      <w:bCs/>
      <w:szCs w:val="24"/>
      <w:lang w:eastAsia="el-GR"/>
    </w:rPr>
  </w:style>
  <w:style w:type="character" w:customStyle="1" w:styleId="username">
    <w:name w:val="username"/>
    <w:basedOn w:val="a0"/>
    <w:rsid w:val="00FE6D73"/>
  </w:style>
  <w:style w:type="character" w:styleId="-">
    <w:name w:val="Hyperlink"/>
    <w:basedOn w:val="a0"/>
    <w:uiPriority w:val="99"/>
    <w:unhideWhenUsed/>
    <w:rsid w:val="00355FC2"/>
    <w:rPr>
      <w:color w:val="0000FF" w:themeColor="hyperlink"/>
      <w:u w:val="single"/>
    </w:rPr>
  </w:style>
  <w:style w:type="paragraph" w:styleId="a4">
    <w:name w:val="List Paragraph"/>
    <w:basedOn w:val="a"/>
    <w:uiPriority w:val="34"/>
    <w:qFormat/>
    <w:rsid w:val="004B3309"/>
    <w:pPr>
      <w:ind w:left="720"/>
      <w:contextualSpacing/>
    </w:pPr>
  </w:style>
</w:styles>
</file>

<file path=word/webSettings.xml><?xml version="1.0" encoding="utf-8"?>
<w:webSettings xmlns:r="http://schemas.openxmlformats.org/officeDocument/2006/relationships" xmlns:w="http://schemas.openxmlformats.org/wordprocessingml/2006/main">
  <w:divs>
    <w:div w:id="1399477449">
      <w:bodyDiv w:val="1"/>
      <w:marLeft w:val="0"/>
      <w:marRight w:val="0"/>
      <w:marTop w:val="0"/>
      <w:marBottom w:val="0"/>
      <w:divBdr>
        <w:top w:val="none" w:sz="0" w:space="0" w:color="auto"/>
        <w:left w:val="none" w:sz="0" w:space="0" w:color="auto"/>
        <w:bottom w:val="none" w:sz="0" w:space="0" w:color="auto"/>
        <w:right w:val="none" w:sz="0" w:space="0" w:color="auto"/>
      </w:divBdr>
      <w:divsChild>
        <w:div w:id="169104932">
          <w:marLeft w:val="0"/>
          <w:marRight w:val="0"/>
          <w:marTop w:val="180"/>
          <w:marBottom w:val="300"/>
          <w:divBdr>
            <w:top w:val="none" w:sz="0" w:space="0" w:color="auto"/>
            <w:left w:val="none" w:sz="0" w:space="0" w:color="344E7F"/>
            <w:bottom w:val="none" w:sz="0" w:space="0" w:color="344E7F"/>
            <w:right w:val="none" w:sz="0" w:space="0" w:color="344E7F"/>
          </w:divBdr>
          <w:divsChild>
            <w:div w:id="1280340133">
              <w:marLeft w:val="0"/>
              <w:marRight w:val="0"/>
              <w:marTop w:val="0"/>
              <w:marBottom w:val="0"/>
              <w:divBdr>
                <w:top w:val="none" w:sz="0" w:space="0" w:color="auto"/>
                <w:left w:val="none" w:sz="0" w:space="0" w:color="auto"/>
                <w:bottom w:val="none" w:sz="0" w:space="0" w:color="auto"/>
                <w:right w:val="none" w:sz="0" w:space="0" w:color="auto"/>
              </w:divBdr>
            </w:div>
          </w:divsChild>
        </w:div>
        <w:div w:id="800391393">
          <w:marLeft w:val="0"/>
          <w:marRight w:val="0"/>
          <w:marTop w:val="0"/>
          <w:marBottom w:val="0"/>
          <w:divBdr>
            <w:top w:val="none" w:sz="0" w:space="0" w:color="auto"/>
            <w:left w:val="none" w:sz="0" w:space="0" w:color="auto"/>
            <w:bottom w:val="none" w:sz="0" w:space="0" w:color="auto"/>
            <w:right w:val="none" w:sz="0" w:space="0" w:color="auto"/>
          </w:divBdr>
          <w:divsChild>
            <w:div w:id="1558592531">
              <w:marLeft w:val="0"/>
              <w:marRight w:val="0"/>
              <w:marTop w:val="0"/>
              <w:marBottom w:val="0"/>
              <w:divBdr>
                <w:top w:val="none" w:sz="0" w:space="0" w:color="auto"/>
                <w:left w:val="none" w:sz="0" w:space="0" w:color="auto"/>
                <w:bottom w:val="none" w:sz="0" w:space="0" w:color="auto"/>
                <w:right w:val="none" w:sz="0" w:space="0" w:color="auto"/>
              </w:divBdr>
              <w:divsChild>
                <w:div w:id="1241018448">
                  <w:marLeft w:val="0"/>
                  <w:marRight w:val="0"/>
                  <w:marTop w:val="0"/>
                  <w:marBottom w:val="300"/>
                  <w:divBdr>
                    <w:top w:val="none" w:sz="0" w:space="0" w:color="auto"/>
                    <w:left w:val="none" w:sz="0" w:space="0" w:color="344E7F"/>
                    <w:bottom w:val="none" w:sz="0" w:space="0" w:color="344E7F"/>
                    <w:right w:val="none" w:sz="0" w:space="0" w:color="344E7F"/>
                  </w:divBdr>
                  <w:divsChild>
                    <w:div w:id="1931305759">
                      <w:marLeft w:val="0"/>
                      <w:marRight w:val="0"/>
                      <w:marTop w:val="0"/>
                      <w:marBottom w:val="0"/>
                      <w:divBdr>
                        <w:top w:val="none" w:sz="0" w:space="0" w:color="auto"/>
                        <w:left w:val="none" w:sz="0" w:space="0" w:color="auto"/>
                        <w:bottom w:val="none" w:sz="0" w:space="0" w:color="auto"/>
                        <w:right w:val="none" w:sz="0" w:space="0" w:color="auto"/>
                      </w:divBdr>
                      <w:divsChild>
                        <w:div w:id="714430530">
                          <w:marLeft w:val="0"/>
                          <w:marRight w:val="0"/>
                          <w:marTop w:val="0"/>
                          <w:marBottom w:val="0"/>
                          <w:divBdr>
                            <w:top w:val="single" w:sz="6" w:space="2" w:color="DDDDDD"/>
                            <w:left w:val="single" w:sz="2" w:space="0" w:color="DDDDDD"/>
                            <w:bottom w:val="single" w:sz="6" w:space="4" w:color="DDDDDD"/>
                            <w:right w:val="single" w:sz="2" w:space="0" w:color="DDDDDD"/>
                          </w:divBdr>
                          <w:divsChild>
                            <w:div w:id="1720587223">
                              <w:marLeft w:val="0"/>
                              <w:marRight w:val="0"/>
                              <w:marTop w:val="0"/>
                              <w:marBottom w:val="0"/>
                              <w:divBdr>
                                <w:top w:val="none" w:sz="0" w:space="0" w:color="auto"/>
                                <w:left w:val="none" w:sz="0" w:space="0" w:color="auto"/>
                                <w:bottom w:val="none" w:sz="0" w:space="0" w:color="auto"/>
                                <w:right w:val="none" w:sz="0" w:space="0" w:color="auto"/>
                              </w:divBdr>
                              <w:divsChild>
                                <w:div w:id="17965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97742">
          <w:marLeft w:val="0"/>
          <w:marRight w:val="-150"/>
          <w:marTop w:val="0"/>
          <w:marBottom w:val="300"/>
          <w:divBdr>
            <w:top w:val="none" w:sz="0" w:space="0" w:color="auto"/>
            <w:left w:val="none" w:sz="0" w:space="0" w:color="auto"/>
            <w:bottom w:val="none" w:sz="0" w:space="0" w:color="auto"/>
            <w:right w:val="none" w:sz="0" w:space="0" w:color="auto"/>
          </w:divBdr>
          <w:divsChild>
            <w:div w:id="656420739">
              <w:marLeft w:val="0"/>
              <w:marRight w:val="300"/>
              <w:marTop w:val="0"/>
              <w:marBottom w:val="0"/>
              <w:divBdr>
                <w:top w:val="none" w:sz="0" w:space="0" w:color="auto"/>
                <w:left w:val="none" w:sz="0" w:space="0" w:color="auto"/>
                <w:bottom w:val="none" w:sz="0" w:space="0" w:color="auto"/>
                <w:right w:val="none" w:sz="0" w:space="0" w:color="auto"/>
              </w:divBdr>
              <w:divsChild>
                <w:div w:id="1704330830">
                  <w:marLeft w:val="0"/>
                  <w:marRight w:val="0"/>
                  <w:marTop w:val="0"/>
                  <w:marBottom w:val="0"/>
                  <w:divBdr>
                    <w:top w:val="none" w:sz="0" w:space="0" w:color="auto"/>
                    <w:left w:val="none" w:sz="0" w:space="0" w:color="344E7F"/>
                    <w:bottom w:val="none" w:sz="0" w:space="0" w:color="344E7F"/>
                    <w:right w:val="none" w:sz="0" w:space="0" w:color="344E7F"/>
                  </w:divBdr>
                  <w:divsChild>
                    <w:div w:id="568732497">
                      <w:marLeft w:val="0"/>
                      <w:marRight w:val="0"/>
                      <w:marTop w:val="0"/>
                      <w:marBottom w:val="0"/>
                      <w:divBdr>
                        <w:top w:val="none" w:sz="0" w:space="0" w:color="auto"/>
                        <w:left w:val="none" w:sz="0" w:space="0" w:color="auto"/>
                        <w:bottom w:val="none" w:sz="0" w:space="0" w:color="auto"/>
                        <w:right w:val="none" w:sz="0" w:space="0" w:color="auto"/>
                      </w:divBdr>
                    </w:div>
                  </w:divsChild>
                </w:div>
                <w:div w:id="651253443">
                  <w:marLeft w:val="0"/>
                  <w:marRight w:val="0"/>
                  <w:marTop w:val="0"/>
                  <w:marBottom w:val="150"/>
                  <w:divBdr>
                    <w:top w:val="none" w:sz="0" w:space="0" w:color="auto"/>
                    <w:left w:val="none" w:sz="0" w:space="0" w:color="344E7F"/>
                    <w:bottom w:val="none" w:sz="0" w:space="15" w:color="344E7F"/>
                    <w:right w:val="none" w:sz="0" w:space="0" w:color="344E7F"/>
                  </w:divBdr>
                  <w:divsChild>
                    <w:div w:id="1603957815">
                      <w:marLeft w:val="0"/>
                      <w:marRight w:val="0"/>
                      <w:marTop w:val="0"/>
                      <w:marBottom w:val="0"/>
                      <w:divBdr>
                        <w:top w:val="none" w:sz="0" w:space="0" w:color="auto"/>
                        <w:left w:val="none" w:sz="0" w:space="0" w:color="auto"/>
                        <w:bottom w:val="none" w:sz="0" w:space="0" w:color="auto"/>
                        <w:right w:val="none" w:sz="0" w:space="0" w:color="auto"/>
                      </w:divBdr>
                    </w:div>
                    <w:div w:id="1835992422">
                      <w:marLeft w:val="0"/>
                      <w:marRight w:val="0"/>
                      <w:marTop w:val="0"/>
                      <w:marBottom w:val="0"/>
                      <w:divBdr>
                        <w:top w:val="none" w:sz="0" w:space="0" w:color="auto"/>
                        <w:left w:val="none" w:sz="0" w:space="0" w:color="auto"/>
                        <w:bottom w:val="none" w:sz="0" w:space="0" w:color="auto"/>
                        <w:right w:val="none" w:sz="0" w:space="0" w:color="auto"/>
                      </w:divBdr>
                      <w:divsChild>
                        <w:div w:id="821774816">
                          <w:marLeft w:val="1200"/>
                          <w:marRight w:val="0"/>
                          <w:marTop w:val="0"/>
                          <w:marBottom w:val="0"/>
                          <w:divBdr>
                            <w:top w:val="none" w:sz="0" w:space="0" w:color="auto"/>
                            <w:left w:val="none" w:sz="0" w:space="0" w:color="auto"/>
                            <w:bottom w:val="none" w:sz="0" w:space="0" w:color="auto"/>
                            <w:right w:val="none" w:sz="0" w:space="0" w:color="auto"/>
                          </w:divBdr>
                        </w:div>
                        <w:div w:id="901217833">
                          <w:marLeft w:val="1200"/>
                          <w:marRight w:val="0"/>
                          <w:marTop w:val="0"/>
                          <w:marBottom w:val="0"/>
                          <w:divBdr>
                            <w:top w:val="none" w:sz="0" w:space="0" w:color="auto"/>
                            <w:left w:val="none" w:sz="0" w:space="0" w:color="auto"/>
                            <w:bottom w:val="none" w:sz="0" w:space="0" w:color="auto"/>
                            <w:right w:val="none" w:sz="0" w:space="0" w:color="auto"/>
                          </w:divBdr>
                        </w:div>
                        <w:div w:id="69962606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15720">
              <w:marLeft w:val="0"/>
              <w:marRight w:val="150"/>
              <w:marTop w:val="0"/>
              <w:marBottom w:val="0"/>
              <w:divBdr>
                <w:top w:val="none" w:sz="0" w:space="0" w:color="auto"/>
                <w:left w:val="none" w:sz="0" w:space="0" w:color="auto"/>
                <w:bottom w:val="none" w:sz="0" w:space="0" w:color="auto"/>
                <w:right w:val="none" w:sz="0" w:space="0" w:color="auto"/>
              </w:divBdr>
              <w:divsChild>
                <w:div w:id="2058503822">
                  <w:marLeft w:val="0"/>
                  <w:marRight w:val="0"/>
                  <w:marTop w:val="0"/>
                  <w:marBottom w:val="0"/>
                  <w:divBdr>
                    <w:top w:val="none" w:sz="0" w:space="0" w:color="auto"/>
                    <w:left w:val="none" w:sz="0" w:space="0" w:color="auto"/>
                    <w:bottom w:val="none" w:sz="0" w:space="0" w:color="auto"/>
                    <w:right w:val="none" w:sz="0" w:space="0" w:color="auto"/>
                  </w:divBdr>
                  <w:divsChild>
                    <w:div w:id="909852252">
                      <w:marLeft w:val="0"/>
                      <w:marRight w:val="0"/>
                      <w:marTop w:val="0"/>
                      <w:marBottom w:val="75"/>
                      <w:divBdr>
                        <w:top w:val="none" w:sz="0" w:space="0" w:color="auto"/>
                        <w:left w:val="none" w:sz="0" w:space="0" w:color="344E7F"/>
                        <w:bottom w:val="none" w:sz="0" w:space="15" w:color="344E7F"/>
                        <w:right w:val="none" w:sz="0" w:space="0" w:color="344E7F"/>
                      </w:divBdr>
                      <w:divsChild>
                        <w:div w:id="1342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kp-k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997B-DB8B-45D4-A20A-DB4E32F7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4052</Words>
  <Characters>21887</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Privat</Company>
  <LinksUpToDate>false</LinksUpToDate>
  <CharactersWithSpaces>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Lazaristes</dc:creator>
  <cp:lastModifiedBy>owner</cp:lastModifiedBy>
  <cp:revision>464</cp:revision>
  <cp:lastPrinted>2019-10-07T08:04:00Z</cp:lastPrinted>
  <dcterms:created xsi:type="dcterms:W3CDTF">2017-03-21T12:19:00Z</dcterms:created>
  <dcterms:modified xsi:type="dcterms:W3CDTF">2019-10-07T08:04:00Z</dcterms:modified>
</cp:coreProperties>
</file>